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51"/>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通用环球中铁芜湖医院</w:t>
      </w:r>
    </w:p>
    <w:p>
      <w:pPr>
        <w:ind w:right="-51"/>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发热门诊设备</w:t>
      </w:r>
      <w:r>
        <w:rPr>
          <w:rFonts w:hint="eastAsia" w:ascii="方正小标宋简体" w:hAnsi="方正小标宋简体" w:eastAsia="方正小标宋简体" w:cs="方正小标宋简体"/>
          <w:sz w:val="44"/>
          <w:szCs w:val="44"/>
        </w:rPr>
        <w:t>招标</w:t>
      </w:r>
    </w:p>
    <w:p>
      <w:pPr>
        <w:ind w:right="-51"/>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公        告</w:t>
      </w:r>
    </w:p>
    <w:p>
      <w:pPr>
        <w:spacing w:line="480" w:lineRule="exact"/>
        <w:ind w:right="-53"/>
        <w:rPr>
          <w:rFonts w:hint="eastAsia" w:ascii="仿宋_GB2312" w:hAnsi="仿宋_GB2312" w:eastAsia="仿宋_GB2312" w:cs="仿宋_GB2312"/>
          <w:sz w:val="32"/>
          <w:szCs w:val="32"/>
        </w:rPr>
      </w:pPr>
      <w:bookmarkStart w:id="0" w:name="_GoBack"/>
      <w:bookmarkEnd w:id="0"/>
    </w:p>
    <w:p>
      <w:pPr>
        <w:spacing w:line="4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通用环球中铁芜湖医院</w:t>
      </w:r>
      <w:r>
        <w:rPr>
          <w:rFonts w:hint="eastAsia" w:ascii="仿宋_GB2312" w:hAnsi="仿宋_GB2312" w:eastAsia="仿宋_GB2312" w:cs="仿宋_GB2312"/>
          <w:sz w:val="32"/>
          <w:szCs w:val="32"/>
        </w:rPr>
        <w:t>拟采购</w:t>
      </w:r>
      <w:r>
        <w:rPr>
          <w:rFonts w:hint="eastAsia" w:ascii="仿宋_GB2312" w:hAnsi="仿宋_GB2312" w:eastAsia="仿宋_GB2312" w:cs="仿宋_GB2312"/>
          <w:sz w:val="32"/>
          <w:szCs w:val="32"/>
          <w:lang w:eastAsia="zh-CN"/>
        </w:rPr>
        <w:t>发热门诊设备</w:t>
      </w:r>
      <w:r>
        <w:rPr>
          <w:rFonts w:hint="eastAsia" w:ascii="仿宋_GB2312" w:hAnsi="仿宋_GB2312" w:eastAsia="仿宋_GB2312" w:cs="仿宋_GB2312"/>
          <w:sz w:val="32"/>
          <w:szCs w:val="32"/>
        </w:rPr>
        <w:t>：详见《</w:t>
      </w:r>
      <w:r>
        <w:rPr>
          <w:rFonts w:hint="eastAsia" w:ascii="仿宋_GB2312" w:hAnsi="仿宋_GB2312" w:eastAsia="仿宋_GB2312" w:cs="仿宋_GB2312"/>
          <w:sz w:val="32"/>
          <w:szCs w:val="32"/>
          <w:lang w:eastAsia="zh-CN"/>
        </w:rPr>
        <w:t>通用环球中铁芜湖医院发热门诊设备</w:t>
      </w:r>
      <w:r>
        <w:rPr>
          <w:rFonts w:hint="eastAsia" w:ascii="仿宋_GB2312" w:hAnsi="仿宋_GB2312" w:eastAsia="仿宋_GB2312" w:cs="仿宋_GB2312"/>
          <w:sz w:val="32"/>
          <w:szCs w:val="32"/>
        </w:rPr>
        <w:t>招标一览表》（</w:t>
      </w:r>
      <w:r>
        <w:rPr>
          <w:rFonts w:hint="eastAsia" w:ascii="仿宋_GB2312" w:hAnsi="仿宋_GB2312" w:eastAsia="仿宋_GB2312" w:cs="仿宋_GB2312"/>
          <w:sz w:val="32"/>
          <w:szCs w:val="32"/>
          <w:lang w:val="en-US" w:eastAsia="zh-CN"/>
        </w:rPr>
        <w:t>20211124</w:t>
      </w:r>
      <w:r>
        <w:rPr>
          <w:rFonts w:hint="eastAsia" w:ascii="仿宋_GB2312" w:hAnsi="仿宋_GB2312" w:eastAsia="仿宋_GB2312" w:cs="仿宋_GB2312"/>
          <w:sz w:val="32"/>
          <w:szCs w:val="32"/>
        </w:rPr>
        <w:t>号）。凡符合</w:t>
      </w:r>
      <w:r>
        <w:rPr>
          <w:rFonts w:hint="eastAsia" w:ascii="仿宋_GB2312" w:hAnsi="仿宋_GB2312" w:eastAsia="仿宋_GB2312" w:cs="仿宋_GB2312"/>
          <w:sz w:val="32"/>
          <w:szCs w:val="32"/>
          <w:lang w:eastAsia="zh-CN"/>
        </w:rPr>
        <w:t>通用环球中铁芜湖医院发热门诊设备</w:t>
      </w:r>
      <w:r>
        <w:rPr>
          <w:rFonts w:hint="eastAsia" w:ascii="仿宋_GB2312" w:hAnsi="仿宋_GB2312" w:eastAsia="仿宋_GB2312" w:cs="仿宋_GB2312"/>
          <w:sz w:val="32"/>
          <w:szCs w:val="32"/>
        </w:rPr>
        <w:t>招标文件（</w:t>
      </w:r>
      <w:r>
        <w:rPr>
          <w:rFonts w:hint="eastAsia" w:ascii="仿宋_GB2312" w:hAnsi="仿宋_GB2312" w:eastAsia="仿宋_GB2312" w:cs="仿宋_GB2312"/>
          <w:sz w:val="32"/>
          <w:szCs w:val="32"/>
          <w:lang w:val="en-US" w:eastAsia="zh-CN"/>
        </w:rPr>
        <w:t>20211124</w:t>
      </w:r>
      <w:r>
        <w:rPr>
          <w:rFonts w:hint="eastAsia" w:ascii="仿宋_GB2312" w:hAnsi="仿宋_GB2312" w:eastAsia="仿宋_GB2312" w:cs="仿宋_GB2312"/>
          <w:sz w:val="32"/>
          <w:szCs w:val="32"/>
        </w:rPr>
        <w:t>号）要求，并证件齐全、具有售后服务能力的厂家、商家均可参与投标。</w:t>
      </w:r>
    </w:p>
    <w:p>
      <w:pPr>
        <w:spacing w:line="4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报名时间：20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:00时—20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日17:00；</w:t>
      </w:r>
    </w:p>
    <w:p>
      <w:pPr>
        <w:spacing w:line="4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报名地点：</w:t>
      </w:r>
      <w:r>
        <w:rPr>
          <w:rFonts w:hint="eastAsia" w:ascii="仿宋_GB2312" w:hAnsi="仿宋_GB2312" w:eastAsia="仿宋_GB2312" w:cs="仿宋_GB2312"/>
          <w:sz w:val="32"/>
          <w:szCs w:val="32"/>
          <w:lang w:eastAsia="zh-CN"/>
        </w:rPr>
        <w:t>通用环球中铁芜湖医院总务科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安徽省芜湖市湾沚区芜湖南路通用环球中铁芜湖医院北楼五楼</w:t>
      </w:r>
      <w:r>
        <w:rPr>
          <w:rFonts w:hint="eastAsia" w:ascii="仿宋_GB2312" w:hAnsi="仿宋_GB2312" w:eastAsia="仿宋_GB2312" w:cs="仿宋_GB2312"/>
          <w:sz w:val="32"/>
          <w:szCs w:val="32"/>
        </w:rPr>
        <w:t>）</w:t>
      </w:r>
    </w:p>
    <w:p>
      <w:pPr>
        <w:spacing w:line="4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开标时间：</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日14:30；</w:t>
      </w:r>
    </w:p>
    <w:p>
      <w:pPr>
        <w:spacing w:line="4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开标地点：</w:t>
      </w:r>
      <w:r>
        <w:rPr>
          <w:rFonts w:hint="eastAsia" w:ascii="仿宋_GB2312" w:hAnsi="仿宋_GB2312" w:eastAsia="仿宋_GB2312" w:cs="仿宋_GB2312"/>
          <w:sz w:val="32"/>
          <w:szCs w:val="32"/>
          <w:lang w:eastAsia="zh-CN"/>
        </w:rPr>
        <w:t>通用环球中铁芜湖医院北</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eastAsia="zh-CN"/>
        </w:rPr>
        <w:t>五楼</w:t>
      </w:r>
      <w:r>
        <w:rPr>
          <w:rFonts w:hint="eastAsia" w:ascii="仿宋_GB2312" w:hAnsi="仿宋_GB2312" w:eastAsia="仿宋_GB2312" w:cs="仿宋_GB2312"/>
          <w:sz w:val="32"/>
          <w:szCs w:val="32"/>
        </w:rPr>
        <w:t>会议室。</w:t>
      </w:r>
    </w:p>
    <w:p>
      <w:pPr>
        <w:spacing w:line="480" w:lineRule="exact"/>
        <w:ind w:right="-5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通用环球中铁芜湖医院总务科</w:t>
      </w:r>
      <w:r>
        <w:rPr>
          <w:rFonts w:hint="eastAsia" w:ascii="仿宋_GB2312" w:hAnsi="仿宋_GB2312" w:eastAsia="仿宋_GB2312" w:cs="仿宋_GB2312"/>
          <w:sz w:val="32"/>
          <w:szCs w:val="32"/>
        </w:rPr>
        <w:t xml:space="preserve"> </w:t>
      </w:r>
    </w:p>
    <w:p>
      <w:pPr>
        <w:spacing w:line="540" w:lineRule="exact"/>
        <w:ind w:right="-53" w:firstLine="640" w:firstLineChars="200"/>
        <w:jc w:val="both"/>
        <w:rPr>
          <w:rFonts w:hint="default" w:ascii="仿宋_GB2312" w:hAnsi="仿宋_GB2312" w:eastAsia="仿宋_GB2312" w:cs="仿宋_GB2312"/>
          <w:b/>
          <w:sz w:val="32"/>
          <w:szCs w:val="32"/>
          <w:lang w:val="en-US"/>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 xml:space="preserve">0553-2330070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17730138109</w:t>
      </w:r>
    </w:p>
    <w:p>
      <w:pPr>
        <w:rPr>
          <w:rFonts w:hint="eastAsia" w:ascii="仿宋_GB2312" w:hAnsi="仿宋_GB2312" w:eastAsia="仿宋_GB2312" w:cs="仿宋_GB2312"/>
          <w:sz w:val="32"/>
          <w:szCs w:val="32"/>
        </w:rPr>
      </w:pPr>
    </w:p>
    <w:p>
      <w:pPr>
        <w:spacing w:line="880" w:lineRule="exact"/>
        <w:ind w:right="-51"/>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pacing w:val="32"/>
          <w:sz w:val="32"/>
          <w:szCs w:val="32"/>
          <w:lang w:eastAsia="zh-CN"/>
        </w:rPr>
        <w:t>通用环球中铁芜湖医院</w:t>
      </w:r>
    </w:p>
    <w:p>
      <w:pPr>
        <w:spacing w:line="540" w:lineRule="exact"/>
        <w:ind w:right="-53" w:firstLine="3520" w:firstLineChars="11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20</w:t>
      </w:r>
      <w:r>
        <w:rPr>
          <w:rFonts w:hint="eastAsia" w:ascii="仿宋_GB2312" w:hAnsi="仿宋_GB2312" w:eastAsia="仿宋_GB2312" w:cs="仿宋_GB2312"/>
          <w:bCs/>
          <w:sz w:val="32"/>
          <w:szCs w:val="32"/>
          <w:lang w:val="en-US" w:eastAsia="zh-CN"/>
        </w:rPr>
        <w:t>21</w:t>
      </w:r>
      <w:r>
        <w:rPr>
          <w:rFonts w:hint="eastAsia" w:ascii="仿宋_GB2312" w:hAnsi="仿宋_GB2312" w:eastAsia="仿宋_GB2312" w:cs="仿宋_GB2312"/>
          <w:bCs/>
          <w:sz w:val="32"/>
          <w:szCs w:val="32"/>
        </w:rPr>
        <w:t>年</w:t>
      </w:r>
      <w:r>
        <w:rPr>
          <w:rFonts w:hint="eastAsia" w:ascii="仿宋_GB2312" w:hAnsi="仿宋_GB2312" w:eastAsia="仿宋_GB2312" w:cs="仿宋_GB2312"/>
          <w:bCs/>
          <w:sz w:val="32"/>
          <w:szCs w:val="32"/>
          <w:lang w:val="en-US" w:eastAsia="zh-CN"/>
        </w:rPr>
        <w:t>11</w:t>
      </w:r>
      <w:r>
        <w:rPr>
          <w:rFonts w:hint="eastAsia" w:ascii="仿宋_GB2312" w:hAnsi="仿宋_GB2312" w:eastAsia="仿宋_GB2312" w:cs="仿宋_GB2312"/>
          <w:bCs/>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bCs/>
          <w:sz w:val="32"/>
          <w:szCs w:val="32"/>
        </w:rPr>
        <w:t>日</w:t>
      </w:r>
    </w:p>
    <w:p/>
    <w:p/>
    <w:p>
      <w:pPr>
        <w:spacing w:line="540" w:lineRule="exact"/>
        <w:ind w:right="-53" w:firstLine="2530" w:firstLineChars="700"/>
        <w:jc w:val="both"/>
        <w:rPr>
          <w:rFonts w:hint="eastAsia" w:ascii="黑体" w:eastAsia="黑体"/>
          <w:b/>
          <w:sz w:val="36"/>
        </w:rPr>
      </w:pPr>
    </w:p>
    <w:p>
      <w:pPr>
        <w:spacing w:line="540" w:lineRule="exact"/>
        <w:ind w:right="-53" w:firstLine="2530" w:firstLineChars="700"/>
        <w:jc w:val="both"/>
        <w:rPr>
          <w:rFonts w:hint="eastAsia" w:ascii="黑体" w:eastAsia="黑体"/>
          <w:b/>
          <w:sz w:val="36"/>
        </w:rPr>
      </w:pPr>
    </w:p>
    <w:p>
      <w:pPr>
        <w:spacing w:line="540" w:lineRule="exact"/>
        <w:ind w:right="-53"/>
        <w:jc w:val="center"/>
        <w:rPr>
          <w:rFonts w:hint="eastAsia" w:ascii="方正小标宋简体" w:hAnsi="方正小标宋简体" w:eastAsia="方正小标宋简体" w:cs="方正小标宋简体"/>
          <w:b w:val="0"/>
          <w:bCs/>
          <w:sz w:val="44"/>
          <w:szCs w:val="44"/>
        </w:rPr>
      </w:pPr>
    </w:p>
    <w:p>
      <w:pPr>
        <w:spacing w:line="540" w:lineRule="exact"/>
        <w:ind w:right="-53"/>
        <w:jc w:val="center"/>
        <w:rPr>
          <w:rFonts w:hint="eastAsia" w:ascii="方正小标宋简体" w:hAnsi="方正小标宋简体" w:eastAsia="方正小标宋简体" w:cs="方正小标宋简体"/>
          <w:b w:val="0"/>
          <w:bCs/>
          <w:sz w:val="44"/>
          <w:szCs w:val="44"/>
        </w:rPr>
      </w:pPr>
    </w:p>
    <w:p>
      <w:pPr>
        <w:spacing w:line="540" w:lineRule="exact"/>
        <w:ind w:right="-53"/>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投   标   人   须   知</w:t>
      </w:r>
    </w:p>
    <w:p>
      <w:pPr>
        <w:spacing w:line="480" w:lineRule="exact"/>
        <w:ind w:right="-51"/>
        <w:rPr>
          <w:rFonts w:hint="eastAsia" w:ascii="仿宋_GB2312" w:hAnsi="仿宋_GB2312" w:eastAsia="仿宋_GB2312" w:cs="仿宋_GB2312"/>
          <w:sz w:val="32"/>
          <w:szCs w:val="32"/>
        </w:rPr>
      </w:pPr>
      <w:r>
        <w:rPr>
          <w:rFonts w:ascii="仿宋_GB2312" w:eastAsia="仿宋_GB2312"/>
          <w:sz w:val="28"/>
        </w:rPr>
        <w:t xml:space="preserve">  </w:t>
      </w:r>
      <w:r>
        <w:rPr>
          <w:rFonts w:ascii="宋体" w:hAnsi="宋体"/>
          <w:sz w:val="24"/>
        </w:rPr>
        <w:t xml:space="preserve">  </w:t>
      </w:r>
      <w:r>
        <w:rPr>
          <w:rFonts w:hint="eastAsia" w:ascii="宋体" w:hAnsi="宋体"/>
          <w:sz w:val="24"/>
          <w:lang w:val="en-US" w:eastAsia="zh-CN"/>
        </w:rPr>
        <w:t xml:space="preserve"> </w:t>
      </w:r>
      <w:r>
        <w:rPr>
          <w:rFonts w:hint="eastAsia" w:ascii="仿宋_GB2312" w:hAnsi="仿宋_GB2312" w:eastAsia="仿宋_GB2312" w:cs="仿宋_GB2312"/>
          <w:sz w:val="32"/>
          <w:szCs w:val="32"/>
        </w:rPr>
        <w:t>为保证</w:t>
      </w:r>
      <w:r>
        <w:rPr>
          <w:rFonts w:hint="eastAsia" w:ascii="仿宋_GB2312" w:hAnsi="仿宋_GB2312" w:eastAsia="仿宋_GB2312" w:cs="仿宋_GB2312"/>
          <w:sz w:val="32"/>
          <w:szCs w:val="32"/>
          <w:lang w:eastAsia="zh-CN"/>
        </w:rPr>
        <w:t>我院发热门诊设备</w:t>
      </w:r>
      <w:r>
        <w:rPr>
          <w:rFonts w:hint="eastAsia" w:ascii="仿宋_GB2312" w:hAnsi="仿宋_GB2312" w:eastAsia="仿宋_GB2312" w:cs="仿宋_GB2312"/>
          <w:sz w:val="32"/>
          <w:szCs w:val="32"/>
        </w:rPr>
        <w:t>招标透明度，规范招标行为，遵循公开、公平、公正、守信、择优的原则,经上级单位批准，我院拟对</w:t>
      </w:r>
      <w:r>
        <w:rPr>
          <w:rFonts w:hint="eastAsia" w:ascii="仿宋_GB2312" w:hAnsi="仿宋_GB2312" w:eastAsia="仿宋_GB2312" w:cs="仿宋_GB2312"/>
          <w:sz w:val="32"/>
          <w:szCs w:val="32"/>
          <w:lang w:eastAsia="zh-CN"/>
        </w:rPr>
        <w:t>发热门诊设备</w:t>
      </w:r>
      <w:r>
        <w:rPr>
          <w:rFonts w:hint="eastAsia" w:ascii="仿宋_GB2312" w:hAnsi="仿宋_GB2312" w:eastAsia="仿宋_GB2312" w:cs="仿宋_GB2312"/>
          <w:sz w:val="32"/>
          <w:szCs w:val="32"/>
        </w:rPr>
        <w:t>实行招标采购，现将投标须知公布如下：</w:t>
      </w:r>
    </w:p>
    <w:p>
      <w:pPr>
        <w:spacing w:line="480" w:lineRule="exact"/>
        <w:ind w:right="-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1、投标条件</w:t>
      </w:r>
    </w:p>
    <w:p>
      <w:pPr>
        <w:spacing w:line="480" w:lineRule="exact"/>
        <w:ind w:right="-51"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凡具有独立法人资格和履行合同能力、具有</w:t>
      </w:r>
      <w:r>
        <w:rPr>
          <w:rFonts w:hint="eastAsia" w:ascii="仿宋_GB2312" w:hAnsi="仿宋_GB2312" w:eastAsia="仿宋_GB2312" w:cs="仿宋_GB2312"/>
          <w:sz w:val="32"/>
          <w:szCs w:val="32"/>
          <w:lang w:eastAsia="zh-CN"/>
        </w:rPr>
        <w:t>发热门诊设备</w:t>
      </w:r>
      <w:r>
        <w:rPr>
          <w:rFonts w:hint="eastAsia" w:ascii="仿宋_GB2312" w:hAnsi="仿宋_GB2312" w:eastAsia="仿宋_GB2312" w:cs="仿宋_GB2312"/>
          <w:sz w:val="32"/>
          <w:szCs w:val="32"/>
        </w:rPr>
        <w:t>生产（经营）企业许可证、注册资金在100万人民币以上，有良好信誉及完善的销售供应和售后服务保障体系的单位均可参加本次投标。</w:t>
      </w:r>
    </w:p>
    <w:p>
      <w:pPr>
        <w:spacing w:line="480" w:lineRule="exact"/>
        <w:ind w:right="-51"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2、招标方式</w:t>
      </w:r>
    </w:p>
    <w:p>
      <w:pPr>
        <w:spacing w:line="480" w:lineRule="exact"/>
        <w:ind w:right="-5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本次招标采用筛选淘汰法产生候选中标商，再以竞争性谈判确定中标商的采购方式。</w:t>
      </w:r>
    </w:p>
    <w:p>
      <w:pPr>
        <w:spacing w:line="480" w:lineRule="exact"/>
        <w:ind w:right="-51"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3、中标方法</w:t>
      </w:r>
    </w:p>
    <w:p>
      <w:pPr>
        <w:spacing w:line="480" w:lineRule="exact"/>
        <w:ind w:right="-5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评委通过对投标设备的产品性能、投标价、付款方式、供货方式、承诺服务等进行综合评议。以最佳商家为候选中标商，再通过循环式竞争性谈判确定中标</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w:t>
      </w:r>
    </w:p>
    <w:p>
      <w:pPr>
        <w:spacing w:line="480" w:lineRule="exact"/>
        <w:ind w:right="-51"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4、办理投标手续</w:t>
      </w:r>
    </w:p>
    <w:p>
      <w:pPr>
        <w:spacing w:line="4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投标人应于20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:00时—20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日17:00</w:t>
      </w:r>
      <w:r>
        <w:rPr>
          <w:rFonts w:hint="eastAsia" w:ascii="仿宋_GB2312" w:hAnsi="仿宋_GB2312" w:eastAsia="仿宋_GB2312" w:cs="仿宋_GB2312"/>
          <w:sz w:val="32"/>
          <w:szCs w:val="32"/>
          <w:lang w:eastAsia="zh-CN"/>
        </w:rPr>
        <w:t>时</w:t>
      </w:r>
      <w:r>
        <w:rPr>
          <w:rFonts w:hint="eastAsia" w:ascii="仿宋_GB2312" w:hAnsi="仿宋_GB2312" w:eastAsia="仿宋_GB2312" w:cs="仿宋_GB2312"/>
          <w:b/>
          <w:sz w:val="32"/>
          <w:szCs w:val="32"/>
        </w:rPr>
        <w:t>携带投标单位</w:t>
      </w:r>
      <w:r>
        <w:rPr>
          <w:rFonts w:hint="eastAsia" w:ascii="仿宋_GB2312" w:hAnsi="仿宋_GB2312" w:eastAsia="仿宋_GB2312" w:cs="仿宋_GB2312"/>
          <w:b/>
          <w:sz w:val="32"/>
          <w:szCs w:val="32"/>
          <w:lang w:eastAsia="zh-CN"/>
        </w:rPr>
        <w:t>发热门诊设备</w:t>
      </w:r>
      <w:r>
        <w:rPr>
          <w:rFonts w:hint="eastAsia" w:ascii="仿宋_GB2312" w:hAnsi="仿宋_GB2312" w:eastAsia="仿宋_GB2312" w:cs="仿宋_GB2312"/>
          <w:b/>
          <w:sz w:val="32"/>
          <w:szCs w:val="32"/>
        </w:rPr>
        <w:t>生产企业或经营企业许可证原件或复印件（加盖单位红章）</w:t>
      </w:r>
      <w:r>
        <w:rPr>
          <w:rFonts w:hint="eastAsia" w:ascii="仿宋_GB2312" w:hAnsi="仿宋_GB2312" w:eastAsia="仿宋_GB2312" w:cs="仿宋_GB2312"/>
          <w:sz w:val="32"/>
          <w:szCs w:val="32"/>
        </w:rPr>
        <w:t>到</w:t>
      </w:r>
      <w:r>
        <w:rPr>
          <w:rFonts w:hint="eastAsia" w:ascii="仿宋_GB2312" w:hAnsi="仿宋_GB2312" w:eastAsia="仿宋_GB2312" w:cs="仿宋_GB2312"/>
          <w:sz w:val="32"/>
          <w:szCs w:val="32"/>
          <w:lang w:eastAsia="zh-CN"/>
        </w:rPr>
        <w:t>通用环球中铁芜湖医院总务科</w:t>
      </w:r>
      <w:r>
        <w:rPr>
          <w:rFonts w:hint="eastAsia" w:ascii="仿宋_GB2312" w:hAnsi="仿宋_GB2312" w:eastAsia="仿宋_GB2312" w:cs="仿宋_GB2312"/>
          <w:sz w:val="32"/>
          <w:szCs w:val="32"/>
        </w:rPr>
        <w:t>报名，领取招标文件或电话、电邮报名。</w:t>
      </w:r>
    </w:p>
    <w:p>
      <w:pPr>
        <w:spacing w:line="480" w:lineRule="exact"/>
        <w:ind w:right="-5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５、投标</w:t>
      </w:r>
    </w:p>
    <w:p>
      <w:pPr>
        <w:spacing w:line="480" w:lineRule="exact"/>
        <w:ind w:right="-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①投标人应将设备的投标文件（至少一式六份，注明正本和副本）密封并加盖骑缝章（投标文件不注明正副本或不密封或不加盖骑缝章均作废标处理）后于</w:t>
      </w:r>
      <w:r>
        <w:rPr>
          <w:rFonts w:hint="eastAsia" w:ascii="仿宋_GB2312" w:hAnsi="仿宋_GB2312" w:eastAsia="仿宋_GB2312" w:cs="仿宋_GB2312"/>
          <w:b/>
          <w:sz w:val="32"/>
          <w:szCs w:val="32"/>
        </w:rPr>
        <w:t>开标日</w:t>
      </w:r>
      <w:r>
        <w:rPr>
          <w:rFonts w:hint="eastAsia" w:ascii="仿宋_GB2312" w:hAnsi="仿宋_GB2312" w:eastAsia="仿宋_GB2312" w:cs="仿宋_GB2312"/>
          <w:sz w:val="32"/>
          <w:szCs w:val="32"/>
        </w:rPr>
        <w:t>下午14：30时前交</w:t>
      </w:r>
      <w:r>
        <w:rPr>
          <w:rFonts w:hint="eastAsia" w:ascii="仿宋_GB2312" w:hAnsi="仿宋_GB2312" w:eastAsia="仿宋_GB2312" w:cs="仿宋_GB2312"/>
          <w:sz w:val="32"/>
          <w:szCs w:val="32"/>
          <w:lang w:eastAsia="zh-CN"/>
        </w:rPr>
        <w:t>通用环球中铁芜湖医院总务科</w:t>
      </w:r>
      <w:r>
        <w:rPr>
          <w:rFonts w:hint="eastAsia" w:ascii="仿宋_GB2312" w:hAnsi="仿宋_GB2312" w:eastAsia="仿宋_GB2312" w:cs="仿宋_GB2312"/>
          <w:sz w:val="32"/>
          <w:szCs w:val="32"/>
        </w:rPr>
        <w:t>(开标在</w:t>
      </w:r>
      <w:r>
        <w:rPr>
          <w:rFonts w:hint="eastAsia" w:ascii="仿宋_GB2312" w:hAnsi="仿宋_GB2312" w:eastAsia="仿宋_GB2312" w:cs="仿宋_GB2312"/>
          <w:sz w:val="32"/>
          <w:szCs w:val="32"/>
          <w:lang w:eastAsia="zh-CN"/>
        </w:rPr>
        <w:t>通用环球中铁芜湖医院北</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楼会议室)，过期作自动弃权处理。每一份投标文件的信封表面须注明设备名称、购置单位、设备序号、正或副本，如同一家投标商同时投多个设备时，必须将每个设备的标书分别至少一式六份装订，否则作废标处理。</w:t>
      </w:r>
    </w:p>
    <w:p>
      <w:pPr>
        <w:spacing w:line="480" w:lineRule="exact"/>
        <w:ind w:right="-51"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②投标文件须按照本招标文件所附《投标申请书》要求的内容制作。</w:t>
      </w:r>
    </w:p>
    <w:p>
      <w:pPr>
        <w:spacing w:line="480" w:lineRule="exact"/>
        <w:ind w:right="-51"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③开标会于</w:t>
      </w:r>
      <w:r>
        <w:rPr>
          <w:rFonts w:hint="eastAsia" w:ascii="仿宋_GB2312" w:hAnsi="仿宋_GB2312" w:eastAsia="仿宋_GB2312" w:cs="仿宋_GB2312"/>
          <w:b/>
          <w:bCs/>
          <w:sz w:val="32"/>
          <w:szCs w:val="32"/>
          <w:lang w:val="en-US" w:eastAsia="zh-CN"/>
        </w:rPr>
        <w:t>2021</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rPr>
        <w:t>月</w:t>
      </w:r>
      <w:r>
        <w:rPr>
          <w:rFonts w:hint="eastAsia" w:ascii="仿宋_GB2312" w:hAnsi="仿宋_GB2312" w:eastAsia="仿宋_GB2312" w:cs="仿宋_GB2312"/>
          <w:b/>
          <w:bCs/>
          <w:sz w:val="32"/>
          <w:szCs w:val="32"/>
          <w:lang w:val="en-US" w:eastAsia="zh-CN"/>
        </w:rPr>
        <w:t>2日</w:t>
      </w:r>
      <w:r>
        <w:rPr>
          <w:rFonts w:hint="eastAsia" w:ascii="仿宋_GB2312" w:hAnsi="仿宋_GB2312" w:eastAsia="仿宋_GB2312" w:cs="仿宋_GB2312"/>
          <w:b/>
          <w:bCs/>
          <w:sz w:val="32"/>
          <w:szCs w:val="32"/>
        </w:rPr>
        <w:t>14:30</w:t>
      </w:r>
      <w:r>
        <w:rPr>
          <w:rFonts w:hint="eastAsia" w:ascii="仿宋_GB2312" w:hAnsi="仿宋_GB2312" w:eastAsia="仿宋_GB2312" w:cs="仿宋_GB2312"/>
          <w:sz w:val="32"/>
          <w:szCs w:val="32"/>
        </w:rPr>
        <w:t>正式开始，各投标单位必须按时参加招标会，过期作自动放弃处理。</w:t>
      </w:r>
    </w:p>
    <w:p>
      <w:pPr>
        <w:spacing w:line="480" w:lineRule="exact"/>
        <w:ind w:right="-51"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④投标人参加开标会应携带本人身份证，由委托代理人参加的，必须携带法人代表授权书，否则作自动弃权处理。</w:t>
      </w:r>
    </w:p>
    <w:p>
      <w:pPr>
        <w:spacing w:line="480" w:lineRule="exact"/>
        <w:ind w:right="-51"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⑤唱标和竞价谈判期间允许投标人在规定时间内作投标补充说明，并回答评委提问。</w:t>
      </w:r>
    </w:p>
    <w:p>
      <w:pPr>
        <w:spacing w:line="480" w:lineRule="exact"/>
        <w:ind w:right="-51" w:firstLine="55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６、中标商注意事项</w:t>
      </w:r>
    </w:p>
    <w:p>
      <w:pPr>
        <w:spacing w:line="480" w:lineRule="exact"/>
        <w:ind w:right="-51" w:firstLine="640" w:firstLineChars="200"/>
        <w:rPr>
          <w:rFonts w:hint="eastAsia" w:ascii="仿宋_GB2312" w:hAnsi="仿宋_GB2312" w:eastAsia="仿宋_GB2312" w:cs="仿宋_GB2312"/>
          <w:sz w:val="32"/>
          <w:szCs w:val="32"/>
          <w:u w:val="wave"/>
        </w:rPr>
      </w:pPr>
      <w:r>
        <w:rPr>
          <w:rFonts w:hint="eastAsia" w:ascii="仿宋_GB2312" w:hAnsi="仿宋_GB2312" w:eastAsia="仿宋_GB2312" w:cs="仿宋_GB2312"/>
          <w:sz w:val="32"/>
          <w:szCs w:val="32"/>
        </w:rPr>
        <w:t>①中标商与购置单位应于中标5天内按照招标文件、双方确认的竞价谈判记录和中标通知书确定的事项签订</w:t>
      </w:r>
      <w:r>
        <w:rPr>
          <w:rFonts w:hint="eastAsia" w:ascii="仿宋_GB2312" w:hAnsi="仿宋_GB2312" w:eastAsia="仿宋_GB2312" w:cs="仿宋_GB2312"/>
          <w:sz w:val="32"/>
          <w:szCs w:val="32"/>
          <w:lang w:eastAsia="zh-CN"/>
        </w:rPr>
        <w:t>发热门诊设备</w:t>
      </w:r>
      <w:r>
        <w:rPr>
          <w:rFonts w:hint="eastAsia" w:ascii="仿宋_GB2312" w:hAnsi="仿宋_GB2312" w:eastAsia="仿宋_GB2312" w:cs="仿宋_GB2312"/>
          <w:sz w:val="32"/>
          <w:szCs w:val="32"/>
        </w:rPr>
        <w:t>采购合同。</w:t>
      </w:r>
      <w:r>
        <w:rPr>
          <w:rFonts w:hint="eastAsia" w:ascii="仿宋_GB2312" w:hAnsi="仿宋_GB2312" w:eastAsia="仿宋_GB2312" w:cs="仿宋_GB2312"/>
          <w:sz w:val="32"/>
          <w:szCs w:val="32"/>
          <w:u w:val="wave"/>
        </w:rPr>
        <w:t>如中标商拒绝签订</w:t>
      </w:r>
      <w:r>
        <w:rPr>
          <w:rFonts w:hint="eastAsia" w:ascii="仿宋_GB2312" w:hAnsi="仿宋_GB2312" w:eastAsia="仿宋_GB2312" w:cs="仿宋_GB2312"/>
          <w:sz w:val="32"/>
          <w:szCs w:val="32"/>
          <w:u w:val="wave"/>
          <w:lang w:eastAsia="zh-CN"/>
        </w:rPr>
        <w:t>发热门诊设备</w:t>
      </w:r>
      <w:r>
        <w:rPr>
          <w:rFonts w:hint="eastAsia" w:ascii="仿宋_GB2312" w:hAnsi="仿宋_GB2312" w:eastAsia="仿宋_GB2312" w:cs="仿宋_GB2312"/>
          <w:sz w:val="32"/>
          <w:szCs w:val="32"/>
          <w:u w:val="wave"/>
        </w:rPr>
        <w:t>采购合同的，自中标之日起十年内取消该中标商在</w:t>
      </w:r>
      <w:r>
        <w:rPr>
          <w:rFonts w:hint="eastAsia" w:ascii="仿宋_GB2312" w:hAnsi="仿宋_GB2312" w:eastAsia="仿宋_GB2312" w:cs="仿宋_GB2312"/>
          <w:sz w:val="32"/>
          <w:szCs w:val="32"/>
          <w:u w:val="wave"/>
          <w:lang w:eastAsia="zh-CN"/>
        </w:rPr>
        <w:t>通用环球中铁芜湖医院</w:t>
      </w:r>
      <w:r>
        <w:rPr>
          <w:rFonts w:hint="eastAsia" w:ascii="仿宋_GB2312" w:hAnsi="仿宋_GB2312" w:eastAsia="仿宋_GB2312" w:cs="仿宋_GB2312"/>
          <w:sz w:val="32"/>
          <w:szCs w:val="32"/>
          <w:u w:val="wave"/>
        </w:rPr>
        <w:t>的投标资格</w:t>
      </w:r>
      <w:r>
        <w:rPr>
          <w:rFonts w:hint="eastAsia" w:ascii="仿宋_GB2312" w:hAnsi="仿宋_GB2312" w:eastAsia="仿宋_GB2312" w:cs="仿宋_GB2312"/>
          <w:sz w:val="32"/>
          <w:szCs w:val="32"/>
        </w:rPr>
        <w:t>。</w:t>
      </w:r>
    </w:p>
    <w:p>
      <w:pPr>
        <w:spacing w:line="480" w:lineRule="exact"/>
        <w:ind w:right="-51" w:firstLine="55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②中标商应根据合同规定的时间要求，免费送货到购置单位并负责安装调试（含运输装卸费用），直至使用单位验收合格为止。</w:t>
      </w:r>
    </w:p>
    <w:p>
      <w:pPr>
        <w:spacing w:line="490" w:lineRule="exact"/>
        <w:ind w:left="120" w:leftChars="57"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③付款：设备到货并安装调试完毕经验收合格正常使用满一个月（自验收合格之日起计算）时，付项目设备款的</w:t>
      </w:r>
      <w:r>
        <w:rPr>
          <w:rFonts w:hint="eastAsia" w:ascii="仿宋_GB2312" w:hAnsi="仿宋_GB2312" w:eastAsia="仿宋_GB2312" w:cs="仿宋_GB2312"/>
          <w:sz w:val="32"/>
          <w:szCs w:val="32"/>
          <w:lang w:val="en-US" w:eastAsia="zh-CN"/>
        </w:rPr>
        <w:t>90</w:t>
      </w:r>
      <w:r>
        <w:rPr>
          <w:rFonts w:hint="eastAsia" w:ascii="仿宋_GB2312" w:hAnsi="仿宋_GB2312" w:eastAsia="仿宋_GB2312" w:cs="仿宋_GB2312"/>
          <w:sz w:val="32"/>
          <w:szCs w:val="32"/>
        </w:rPr>
        <w:t>%；正常使用满一年（自验收合格之日起计算）时，付清余款。</w:t>
      </w:r>
    </w:p>
    <w:p>
      <w:pPr>
        <w:spacing w:line="480" w:lineRule="exact"/>
        <w:ind w:right="-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７、标的物的质量、售后服务及其他采购要求</w:t>
      </w:r>
    </w:p>
    <w:p>
      <w:pPr>
        <w:spacing w:line="480" w:lineRule="exact"/>
        <w:ind w:right="-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①中标商供应的商品必须符合《</w:t>
      </w:r>
      <w:r>
        <w:rPr>
          <w:rFonts w:hint="eastAsia" w:ascii="仿宋_GB2312" w:hAnsi="仿宋_GB2312" w:eastAsia="仿宋_GB2312" w:cs="仿宋_GB2312"/>
          <w:sz w:val="32"/>
          <w:szCs w:val="32"/>
          <w:lang w:eastAsia="zh-CN"/>
        </w:rPr>
        <w:t>通用环球中铁芜湖医院康复科设备</w:t>
      </w:r>
      <w:r>
        <w:rPr>
          <w:rFonts w:hint="eastAsia" w:ascii="仿宋_GB2312" w:hAnsi="仿宋_GB2312" w:eastAsia="仿宋_GB2312" w:cs="仿宋_GB2312"/>
          <w:sz w:val="32"/>
          <w:szCs w:val="32"/>
        </w:rPr>
        <w:t>招标一览表》（</w:t>
      </w:r>
      <w:r>
        <w:rPr>
          <w:rFonts w:hint="eastAsia" w:ascii="仿宋_GB2312" w:hAnsi="仿宋_GB2312" w:eastAsia="仿宋_GB2312" w:cs="仿宋_GB2312"/>
          <w:sz w:val="32"/>
          <w:szCs w:val="32"/>
          <w:lang w:val="en-US" w:eastAsia="zh-CN"/>
        </w:rPr>
        <w:t>20211001</w:t>
      </w:r>
      <w:r>
        <w:rPr>
          <w:rFonts w:hint="eastAsia" w:ascii="仿宋_GB2312" w:hAnsi="仿宋_GB2312" w:eastAsia="仿宋_GB2312" w:cs="仿宋_GB2312"/>
          <w:sz w:val="32"/>
          <w:szCs w:val="32"/>
        </w:rPr>
        <w:t>号）的要求。</w:t>
      </w:r>
    </w:p>
    <w:p>
      <w:pPr>
        <w:spacing w:line="480" w:lineRule="exact"/>
        <w:ind w:right="-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②中标商供应商品的质量必须符合国家有关规定，并证件齐全。</w:t>
      </w:r>
    </w:p>
    <w:p>
      <w:pPr>
        <w:spacing w:line="480" w:lineRule="exact"/>
        <w:ind w:right="-5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③中标商供应商品的售后服务必须符合国家有关规定，享受厂家规定的售后服务为起码条件，可以延长免费</w:t>
      </w:r>
      <w:r>
        <w:rPr>
          <w:rFonts w:hint="eastAsia" w:ascii="仿宋_GB2312" w:hAnsi="仿宋_GB2312" w:eastAsia="仿宋_GB2312" w:cs="仿宋_GB2312"/>
          <w:sz w:val="32"/>
          <w:szCs w:val="32"/>
          <w:lang w:eastAsia="zh-CN"/>
        </w:rPr>
        <w:t>保</w:t>
      </w:r>
      <w:r>
        <w:rPr>
          <w:rFonts w:hint="eastAsia" w:ascii="仿宋_GB2312" w:hAnsi="仿宋_GB2312" w:eastAsia="仿宋_GB2312" w:cs="仿宋_GB2312"/>
          <w:sz w:val="32"/>
          <w:szCs w:val="32"/>
        </w:rPr>
        <w:t>修服务。</w:t>
      </w:r>
    </w:p>
    <w:p>
      <w:pPr>
        <w:spacing w:line="480" w:lineRule="exact"/>
        <w:ind w:right="-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④因质量和售后服务原因引起的不良后果，由中标商承担责任，并视情况严重程度扣减合同款，情况特别严重的取消以后在</w:t>
      </w:r>
      <w:r>
        <w:rPr>
          <w:rFonts w:hint="eastAsia" w:ascii="仿宋_GB2312" w:hAnsi="仿宋_GB2312" w:eastAsia="仿宋_GB2312" w:cs="仿宋_GB2312"/>
          <w:sz w:val="32"/>
          <w:szCs w:val="32"/>
          <w:lang w:eastAsia="zh-CN"/>
        </w:rPr>
        <w:t>通用环球中铁芜湖医院</w:t>
      </w:r>
      <w:r>
        <w:rPr>
          <w:rFonts w:hint="eastAsia" w:ascii="仿宋_GB2312" w:hAnsi="仿宋_GB2312" w:eastAsia="仿宋_GB2312" w:cs="仿宋_GB2312"/>
          <w:sz w:val="32"/>
          <w:szCs w:val="32"/>
        </w:rPr>
        <w:t>设备招标的投标资格。</w:t>
      </w:r>
    </w:p>
    <w:p>
      <w:pPr>
        <w:spacing w:line="480" w:lineRule="exact"/>
        <w:ind w:right="-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８、标的内容详见《</w:t>
      </w:r>
      <w:r>
        <w:rPr>
          <w:rFonts w:hint="eastAsia" w:ascii="仿宋_GB2312" w:hAnsi="仿宋_GB2312" w:eastAsia="仿宋_GB2312" w:cs="仿宋_GB2312"/>
          <w:sz w:val="32"/>
          <w:szCs w:val="32"/>
          <w:lang w:eastAsia="zh-CN"/>
        </w:rPr>
        <w:t>通用环球中铁芜湖医院发热门诊设备</w:t>
      </w:r>
      <w:r>
        <w:rPr>
          <w:rFonts w:hint="eastAsia" w:ascii="仿宋_GB2312" w:hAnsi="仿宋_GB2312" w:eastAsia="仿宋_GB2312" w:cs="仿宋_GB2312"/>
          <w:sz w:val="32"/>
          <w:szCs w:val="32"/>
        </w:rPr>
        <w:t>招标一览表》（</w:t>
      </w:r>
      <w:r>
        <w:rPr>
          <w:rFonts w:hint="eastAsia" w:ascii="仿宋_GB2312" w:hAnsi="仿宋_GB2312" w:eastAsia="仿宋_GB2312" w:cs="仿宋_GB2312"/>
          <w:sz w:val="32"/>
          <w:szCs w:val="32"/>
          <w:lang w:val="en-US" w:eastAsia="zh-CN"/>
        </w:rPr>
        <w:t>20211124</w:t>
      </w:r>
      <w:r>
        <w:rPr>
          <w:rFonts w:hint="eastAsia" w:ascii="仿宋_GB2312" w:hAnsi="仿宋_GB2312" w:eastAsia="仿宋_GB2312" w:cs="仿宋_GB2312"/>
          <w:sz w:val="32"/>
          <w:szCs w:val="32"/>
        </w:rPr>
        <w:t>号）。</w:t>
      </w:r>
    </w:p>
    <w:p>
      <w:pPr>
        <w:spacing w:line="480" w:lineRule="exact"/>
        <w:ind w:right="-5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９、未尽事宜将在投标之前以书面形式或电子邮件告知各投标商。</w:t>
      </w:r>
    </w:p>
    <w:p>
      <w:pPr>
        <w:spacing w:line="480" w:lineRule="exact"/>
        <w:ind w:right="-51"/>
        <w:jc w:val="center"/>
        <w:rPr>
          <w:rFonts w:hint="eastAsia" w:ascii="仿宋_GB2312" w:hAnsi="仿宋_GB2312" w:eastAsia="仿宋_GB2312" w:cs="仿宋_GB2312"/>
          <w:spacing w:val="32"/>
          <w:sz w:val="32"/>
          <w:szCs w:val="32"/>
        </w:rPr>
      </w:pPr>
      <w:r>
        <w:rPr>
          <w:rFonts w:hint="eastAsia" w:ascii="仿宋_GB2312" w:hAnsi="仿宋_GB2312" w:eastAsia="仿宋_GB2312" w:cs="仿宋_GB2312"/>
          <w:spacing w:val="32"/>
          <w:sz w:val="32"/>
          <w:szCs w:val="32"/>
        </w:rPr>
        <w:t xml:space="preserve">      </w:t>
      </w:r>
    </w:p>
    <w:p>
      <w:pPr>
        <w:spacing w:line="480" w:lineRule="exact"/>
        <w:ind w:right="-51"/>
        <w:jc w:val="center"/>
        <w:rPr>
          <w:rFonts w:hint="eastAsia" w:ascii="仿宋_GB2312" w:hAnsi="仿宋_GB2312" w:eastAsia="仿宋_GB2312" w:cs="仿宋_GB2312"/>
          <w:spacing w:val="32"/>
          <w:sz w:val="32"/>
          <w:szCs w:val="32"/>
          <w:lang w:eastAsia="zh-CN"/>
        </w:rPr>
      </w:pPr>
      <w:r>
        <w:rPr>
          <w:rFonts w:hint="eastAsia" w:ascii="仿宋_GB2312" w:hAnsi="仿宋_GB2312" w:eastAsia="仿宋_GB2312" w:cs="仿宋_GB2312"/>
          <w:spacing w:val="32"/>
          <w:sz w:val="32"/>
          <w:szCs w:val="32"/>
        </w:rPr>
        <w:t xml:space="preserve">  </w:t>
      </w:r>
      <w:r>
        <w:rPr>
          <w:rFonts w:hint="eastAsia" w:ascii="仿宋_GB2312" w:hAnsi="仿宋_GB2312" w:eastAsia="仿宋_GB2312" w:cs="仿宋_GB2312"/>
          <w:spacing w:val="32"/>
          <w:sz w:val="32"/>
          <w:szCs w:val="32"/>
          <w:lang w:val="en-US" w:eastAsia="zh-CN"/>
        </w:rPr>
        <w:t xml:space="preserve">           </w:t>
      </w:r>
      <w:r>
        <w:rPr>
          <w:rFonts w:hint="eastAsia" w:ascii="仿宋_GB2312" w:hAnsi="仿宋_GB2312" w:eastAsia="仿宋_GB2312" w:cs="仿宋_GB2312"/>
          <w:spacing w:val="32"/>
          <w:sz w:val="32"/>
          <w:szCs w:val="32"/>
        </w:rPr>
        <w:t xml:space="preserve"> </w:t>
      </w:r>
      <w:r>
        <w:rPr>
          <w:rFonts w:hint="eastAsia" w:ascii="仿宋_GB2312" w:hAnsi="仿宋_GB2312" w:eastAsia="仿宋_GB2312" w:cs="仿宋_GB2312"/>
          <w:spacing w:val="32"/>
          <w:sz w:val="32"/>
          <w:szCs w:val="32"/>
          <w:lang w:eastAsia="zh-CN"/>
        </w:rPr>
        <w:t>通用环球中铁芜湖医院</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宋体" w:hAnsi="宋体" w:cs="仿宋_GB2312"/>
          <w:sz w:val="24"/>
        </w:rPr>
      </w:pPr>
    </w:p>
    <w:p>
      <w:pPr>
        <w:jc w:val="center"/>
        <w:rPr>
          <w:rFonts w:hint="eastAsia" w:ascii="宋体" w:hAnsi="宋体" w:cs="仿宋_GB2312"/>
          <w:sz w:val="24"/>
        </w:rPr>
      </w:pPr>
    </w:p>
    <w:p>
      <w:pPr>
        <w:jc w:val="center"/>
        <w:rPr>
          <w:rFonts w:hint="eastAsia" w:ascii="宋体" w:hAnsi="宋体" w:cs="仿宋_GB2312"/>
          <w:sz w:val="24"/>
        </w:rPr>
      </w:pPr>
    </w:p>
    <w:p>
      <w:pPr>
        <w:jc w:val="center"/>
        <w:rPr>
          <w:rFonts w:hint="eastAsia" w:ascii="宋体" w:hAnsi="宋体" w:cs="仿宋_GB2312"/>
          <w:sz w:val="24"/>
        </w:rPr>
      </w:pPr>
    </w:p>
    <w:p>
      <w:pPr>
        <w:jc w:val="center"/>
        <w:rPr>
          <w:rFonts w:hint="eastAsia" w:ascii="宋体" w:hAnsi="宋体" w:cs="仿宋_GB2312"/>
          <w:sz w:val="24"/>
        </w:rPr>
      </w:pPr>
    </w:p>
    <w:p>
      <w:pPr>
        <w:jc w:val="center"/>
        <w:rPr>
          <w:rFonts w:hint="eastAsia" w:ascii="方正小标宋简体" w:hAnsi="方正小标宋简体" w:eastAsia="方正小标宋简体" w:cs="方正小标宋简体"/>
          <w:b w:val="0"/>
          <w:bCs w:val="0"/>
          <w:sz w:val="44"/>
          <w:szCs w:val="44"/>
        </w:rPr>
      </w:pPr>
    </w:p>
    <w:p>
      <w:pPr>
        <w:jc w:val="center"/>
        <w:rPr>
          <w:rFonts w:hint="eastAsia" w:ascii="方正小标宋简体" w:hAnsi="方正小标宋简体" w:eastAsia="方正小标宋简体" w:cs="方正小标宋简体"/>
          <w:b w:val="0"/>
          <w:bCs w:val="0"/>
          <w:sz w:val="44"/>
          <w:szCs w:val="44"/>
        </w:rPr>
      </w:pPr>
    </w:p>
    <w:p>
      <w:pPr>
        <w:jc w:val="center"/>
        <w:rPr>
          <w:rFonts w:hint="eastAsia" w:ascii="方正小标宋简体" w:hAnsi="方正小标宋简体" w:eastAsia="方正小标宋简体" w:cs="方正小标宋简体"/>
          <w:b w:val="0"/>
          <w:bCs w:val="0"/>
          <w:sz w:val="44"/>
          <w:szCs w:val="44"/>
        </w:rPr>
      </w:pPr>
    </w:p>
    <w:p>
      <w:pPr>
        <w:jc w:val="center"/>
        <w:rPr>
          <w:rFonts w:hint="eastAsia" w:ascii="方正小标宋简体" w:hAnsi="方正小标宋简体" w:eastAsia="方正小标宋简体" w:cs="方正小标宋简体"/>
          <w:b w:val="0"/>
          <w:bCs w:val="0"/>
          <w:sz w:val="44"/>
          <w:szCs w:val="44"/>
        </w:rPr>
      </w:pPr>
    </w:p>
    <w:p>
      <w:pPr>
        <w:jc w:val="center"/>
        <w:rPr>
          <w:rFonts w:hint="eastAsia" w:ascii="方正小标宋简体" w:hAnsi="方正小标宋简体" w:eastAsia="方正小标宋简体" w:cs="方正小标宋简体"/>
          <w:b w:val="0"/>
          <w:bCs w:val="0"/>
          <w:sz w:val="44"/>
          <w:szCs w:val="44"/>
        </w:rPr>
      </w:pP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投  标  申  请  书</w:t>
      </w:r>
    </w:p>
    <w:p>
      <w:pPr>
        <w:rPr>
          <w:rFonts w:hint="eastAsia" w:eastAsia="黑体"/>
          <w:b/>
          <w:bCs/>
          <w:sz w:val="36"/>
        </w:rPr>
      </w:pPr>
      <w:r>
        <w:rPr>
          <w:rFonts w:hint="eastAsia"/>
          <w:sz w:val="24"/>
        </w:rPr>
        <w:t>《</w:t>
      </w:r>
      <w:r>
        <w:rPr>
          <w:rFonts w:hint="eastAsia" w:ascii="宋体" w:hAnsi="宋体"/>
          <w:sz w:val="24"/>
          <w:lang w:eastAsia="zh-CN"/>
        </w:rPr>
        <w:t>通用环球中铁芜湖医院发热门诊设备</w:t>
      </w:r>
      <w:r>
        <w:rPr>
          <w:rFonts w:hint="eastAsia" w:ascii="宋体" w:hAnsi="宋体"/>
          <w:sz w:val="24"/>
        </w:rPr>
        <w:t>招标一览表</w:t>
      </w:r>
      <w:r>
        <w:rPr>
          <w:rFonts w:hint="eastAsia"/>
          <w:sz w:val="24"/>
        </w:rPr>
        <w:t>》</w:t>
      </w:r>
      <w:r>
        <w:rPr>
          <w:rFonts w:hint="eastAsia" w:ascii="宋体" w:hAnsi="宋体"/>
          <w:sz w:val="28"/>
        </w:rPr>
        <w:t>（</w:t>
      </w:r>
      <w:r>
        <w:rPr>
          <w:rFonts w:hint="eastAsia" w:ascii="宋体" w:hAnsi="宋体"/>
          <w:sz w:val="28"/>
          <w:lang w:eastAsia="zh-CN"/>
        </w:rPr>
        <w:t>2021</w:t>
      </w:r>
      <w:r>
        <w:rPr>
          <w:rFonts w:hint="eastAsia" w:ascii="宋体" w:hAnsi="宋体"/>
          <w:sz w:val="28"/>
          <w:lang w:val="en-US" w:eastAsia="zh-CN"/>
        </w:rPr>
        <w:t>1124</w:t>
      </w:r>
      <w:r>
        <w:rPr>
          <w:rFonts w:hint="eastAsia" w:ascii="宋体" w:hAnsi="宋体"/>
          <w:sz w:val="28"/>
        </w:rPr>
        <w:t>号）</w:t>
      </w:r>
    </w:p>
    <w:tbl>
      <w:tblPr>
        <w:tblStyle w:val="5"/>
        <w:tblW w:w="9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6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产 品 名 称</w:t>
            </w:r>
          </w:p>
        </w:tc>
        <w:tc>
          <w:tcPr>
            <w:tcW w:w="6921" w:type="dxa"/>
            <w:tcBorders>
              <w:right w:val="single" w:color="auto" w:sz="4" w:space="0"/>
            </w:tcBorders>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品       牌</w:t>
            </w:r>
          </w:p>
        </w:tc>
        <w:tc>
          <w:tcPr>
            <w:tcW w:w="6921" w:type="dxa"/>
            <w:tcBorders>
              <w:right w:val="single" w:color="auto" w:sz="4" w:space="0"/>
            </w:tcBorders>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规 格 型 号</w:t>
            </w:r>
          </w:p>
        </w:tc>
        <w:tc>
          <w:tcPr>
            <w:tcW w:w="6921" w:type="dxa"/>
            <w:tcBorders>
              <w:right w:val="single" w:color="auto" w:sz="4" w:space="0"/>
            </w:tcBorders>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产       地</w:t>
            </w:r>
          </w:p>
        </w:tc>
        <w:tc>
          <w:tcPr>
            <w:tcW w:w="6921" w:type="dxa"/>
            <w:tcBorders>
              <w:right w:val="single" w:color="auto" w:sz="4" w:space="0"/>
            </w:tcBorders>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注册证书号</w:t>
            </w:r>
          </w:p>
        </w:tc>
        <w:tc>
          <w:tcPr>
            <w:tcW w:w="6921" w:type="dxa"/>
            <w:tcBorders>
              <w:right w:val="single" w:color="auto" w:sz="4" w:space="0"/>
            </w:tcBorders>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268" w:type="dxa"/>
            <w:tcBorders>
              <w:right w:val="nil"/>
            </w:tcBorders>
            <w:noWrap w:val="0"/>
            <w:vAlign w:val="center"/>
          </w:tcPr>
          <w:p>
            <w:pPr>
              <w:jc w:val="center"/>
              <w:rPr>
                <w:rFonts w:hint="eastAsia" w:ascii="黑体" w:hAnsi="宋体" w:eastAsia="黑体"/>
                <w:sz w:val="24"/>
              </w:rPr>
            </w:pPr>
            <w:r>
              <w:rPr>
                <w:rFonts w:hint="eastAsia" w:ascii="黑体" w:hAnsi="宋体" w:eastAsia="黑体"/>
                <w:sz w:val="24"/>
              </w:rPr>
              <w:t>生 产 厂 家</w:t>
            </w:r>
          </w:p>
        </w:tc>
        <w:tc>
          <w:tcPr>
            <w:tcW w:w="6921" w:type="dxa"/>
            <w:tcBorders>
              <w:right w:val="single" w:color="auto" w:sz="4" w:space="0"/>
            </w:tcBorders>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生产企业许可证号</w:t>
            </w:r>
          </w:p>
        </w:tc>
        <w:tc>
          <w:tcPr>
            <w:tcW w:w="6921" w:type="dxa"/>
            <w:tcBorders>
              <w:right w:val="single" w:color="auto" w:sz="4" w:space="0"/>
            </w:tcBorders>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投 标 商 家</w:t>
            </w:r>
          </w:p>
        </w:tc>
        <w:tc>
          <w:tcPr>
            <w:tcW w:w="6921" w:type="dxa"/>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经营企业许可证号</w:t>
            </w:r>
          </w:p>
        </w:tc>
        <w:tc>
          <w:tcPr>
            <w:tcW w:w="6921" w:type="dxa"/>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ind w:firstLine="120" w:firstLineChars="50"/>
              <w:jc w:val="center"/>
              <w:rPr>
                <w:rFonts w:hint="eastAsia" w:ascii="黑体" w:hAnsi="宋体" w:eastAsia="黑体"/>
                <w:sz w:val="24"/>
              </w:rPr>
            </w:pPr>
            <w:r>
              <w:rPr>
                <w:rFonts w:hint="eastAsia" w:ascii="黑体" w:hAnsi="宋体" w:eastAsia="黑体"/>
                <w:sz w:val="24"/>
              </w:rPr>
              <w:t>投  标  价</w:t>
            </w:r>
          </w:p>
        </w:tc>
        <w:tc>
          <w:tcPr>
            <w:tcW w:w="6921" w:type="dxa"/>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68" w:type="dxa"/>
            <w:noWrap w:val="0"/>
            <w:vAlign w:val="center"/>
          </w:tcPr>
          <w:p>
            <w:pPr>
              <w:jc w:val="center"/>
              <w:rPr>
                <w:rFonts w:hint="eastAsia" w:ascii="黑体" w:hAnsi="宋体" w:eastAsia="黑体"/>
                <w:sz w:val="24"/>
              </w:rPr>
            </w:pPr>
            <w:r>
              <w:rPr>
                <w:rFonts w:hint="eastAsia" w:ascii="黑体" w:hAnsi="宋体" w:eastAsia="黑体"/>
                <w:sz w:val="24"/>
              </w:rPr>
              <w:t>付 款 方 式</w:t>
            </w:r>
          </w:p>
        </w:tc>
        <w:tc>
          <w:tcPr>
            <w:tcW w:w="6921" w:type="dxa"/>
            <w:noWrap w:val="0"/>
            <w:vAlign w:val="top"/>
          </w:tcPr>
          <w:p>
            <w:pPr>
              <w:ind w:firstLine="12" w:firstLineChars="5"/>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9" w:hRule="atLeast"/>
          <w:jc w:val="center"/>
        </w:trPr>
        <w:tc>
          <w:tcPr>
            <w:tcW w:w="9189" w:type="dxa"/>
            <w:gridSpan w:val="2"/>
            <w:noWrap w:val="0"/>
            <w:vAlign w:val="top"/>
          </w:tcPr>
          <w:p>
            <w:pPr>
              <w:rPr>
                <w:rFonts w:hint="eastAsia" w:ascii="黑体" w:eastAsia="黑体"/>
                <w:sz w:val="24"/>
              </w:rPr>
            </w:pPr>
            <w:r>
              <w:rPr>
                <w:rFonts w:hint="eastAsia" w:ascii="黑体" w:eastAsia="黑体"/>
                <w:sz w:val="24"/>
              </w:rPr>
              <w:t>产品功能及性能参数说明（不够请另附页）：</w:t>
            </w:r>
          </w:p>
          <w:p>
            <w:pPr>
              <w:rPr>
                <w:rFonts w:hint="eastAsia"/>
                <w:sz w:val="24"/>
              </w:rPr>
            </w:pPr>
          </w:p>
          <w:p>
            <w:pPr>
              <w:rPr>
                <w:rFonts w:hint="eastAsia"/>
                <w:sz w:val="24"/>
              </w:rPr>
            </w:pPr>
          </w:p>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2" w:hRule="atLeast"/>
          <w:jc w:val="center"/>
        </w:trPr>
        <w:tc>
          <w:tcPr>
            <w:tcW w:w="9189" w:type="dxa"/>
            <w:gridSpan w:val="2"/>
            <w:noWrap w:val="0"/>
            <w:vAlign w:val="top"/>
          </w:tcPr>
          <w:p>
            <w:pPr>
              <w:rPr>
                <w:rFonts w:hint="eastAsia" w:ascii="黑体" w:eastAsia="黑体"/>
                <w:sz w:val="24"/>
              </w:rPr>
            </w:pPr>
            <w:r>
              <w:rPr>
                <w:rFonts w:hint="eastAsia" w:ascii="黑体" w:eastAsia="黑体"/>
                <w:sz w:val="24"/>
              </w:rPr>
              <w:t>标准配置（不够请另附页）：</w:t>
            </w:r>
          </w:p>
          <w:p>
            <w:pPr>
              <w:rPr>
                <w:rFonts w:hint="eastAsia"/>
                <w:sz w:val="24"/>
              </w:rPr>
            </w:pPr>
          </w:p>
        </w:tc>
      </w:tr>
    </w:tbl>
    <w:p>
      <w:pPr>
        <w:rPr>
          <w:rFonts w:hint="eastAsia"/>
          <w:sz w:val="28"/>
        </w:rPr>
      </w:pPr>
      <w:r>
        <w:rPr>
          <w:rFonts w:hint="eastAsia"/>
          <w:sz w:val="28"/>
        </w:rPr>
        <w:t>续上表：</w:t>
      </w:r>
    </w:p>
    <w:tbl>
      <w:tblPr>
        <w:tblStyle w:val="5"/>
        <w:tblW w:w="9180" w:type="dxa"/>
        <w:tblInd w:w="-1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1" w:hRule="atLeast"/>
        </w:trPr>
        <w:tc>
          <w:tcPr>
            <w:tcW w:w="9180" w:type="dxa"/>
            <w:noWrap w:val="0"/>
            <w:vAlign w:val="top"/>
          </w:tcPr>
          <w:p>
            <w:pPr>
              <w:rPr>
                <w:rFonts w:hint="eastAsia" w:ascii="黑体" w:eastAsia="黑体"/>
                <w:sz w:val="24"/>
              </w:rPr>
            </w:pPr>
            <w:r>
              <w:rPr>
                <w:rFonts w:hint="eastAsia" w:ascii="黑体" w:eastAsia="黑体"/>
                <w:sz w:val="24"/>
              </w:rPr>
              <w:t>附加优惠（不够请另附页）：</w:t>
            </w: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noWrap w:val="0"/>
            <w:vAlign w:val="top"/>
          </w:tcPr>
          <w:p>
            <w:pPr>
              <w:rPr>
                <w:rFonts w:hint="eastAsia" w:ascii="黑体" w:eastAsia="黑体"/>
                <w:sz w:val="24"/>
              </w:rPr>
            </w:pPr>
            <w:r>
              <w:rPr>
                <w:rFonts w:hint="eastAsia" w:ascii="黑体" w:eastAsia="黑体"/>
                <w:sz w:val="24"/>
              </w:rPr>
              <w:t>供货时间与方式：</w:t>
            </w: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trPr>
        <w:tc>
          <w:tcPr>
            <w:tcW w:w="9180" w:type="dxa"/>
            <w:noWrap w:val="0"/>
            <w:vAlign w:val="top"/>
          </w:tcPr>
          <w:p>
            <w:pPr>
              <w:rPr>
                <w:rFonts w:hint="eastAsia" w:ascii="黑体" w:eastAsia="黑体"/>
                <w:sz w:val="24"/>
              </w:rPr>
            </w:pPr>
            <w:r>
              <w:rPr>
                <w:rFonts w:hint="eastAsia" w:ascii="黑体" w:eastAsia="黑体"/>
                <w:sz w:val="24"/>
              </w:rPr>
              <w:t>售后服务承诺（不够请另附页）：</w:t>
            </w: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1.请另附产品注册证书、注册登记表、产品标准复印件并加盖单位公章。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2.请另附产品彩页、技术数据、用户清单等资料并加盖单位公章。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3.请另附</w:t>
      </w:r>
      <w:r>
        <w:rPr>
          <w:rFonts w:hint="eastAsia" w:ascii="仿宋_GB2312" w:hAnsi="仿宋_GB2312" w:eastAsia="仿宋_GB2312" w:cs="仿宋_GB2312"/>
          <w:sz w:val="32"/>
          <w:szCs w:val="32"/>
          <w:lang w:eastAsia="zh-CN"/>
        </w:rPr>
        <w:t>设备</w:t>
      </w:r>
      <w:r>
        <w:rPr>
          <w:rFonts w:hint="eastAsia" w:ascii="仿宋_GB2312" w:hAnsi="仿宋_GB2312" w:eastAsia="仿宋_GB2312" w:cs="仿宋_GB2312"/>
          <w:sz w:val="32"/>
          <w:szCs w:val="32"/>
        </w:rPr>
        <w:t>生产（经营）企业许可证复印件、营业执照复印件并加盖单位公章。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4.请另附产品厂家或总代理对本次销售的授权书。</w:t>
      </w:r>
    </w:p>
    <w:p>
      <w:pPr>
        <w:keepNext w:val="0"/>
        <w:keepLines w:val="0"/>
        <w:pageBreakBefore w:val="0"/>
        <w:widowControl w:val="0"/>
        <w:kinsoku/>
        <w:wordWrap/>
        <w:overflowPunct/>
        <w:topLinePunct w:val="0"/>
        <w:autoSpaceDE/>
        <w:autoSpaceDN/>
        <w:bidi w:val="0"/>
        <w:adjustRightInd/>
        <w:snapToGrid/>
        <w:spacing w:line="500" w:lineRule="exact"/>
        <w:ind w:firstLine="72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5120" w:firstLineChars="1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投标单位（盖章）：</w:t>
      </w:r>
    </w:p>
    <w:p>
      <w:pPr>
        <w:keepNext w:val="0"/>
        <w:keepLines w:val="0"/>
        <w:pageBreakBefore w:val="0"/>
        <w:widowControl w:val="0"/>
        <w:kinsoku/>
        <w:wordWrap/>
        <w:overflowPunct/>
        <w:topLinePunct w:val="0"/>
        <w:autoSpaceDE/>
        <w:autoSpaceDN/>
        <w:bidi w:val="0"/>
        <w:adjustRightInd/>
        <w:snapToGrid/>
        <w:spacing w:line="500" w:lineRule="exact"/>
        <w:ind w:firstLine="5120" w:firstLineChars="1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法人代表（签章）：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4800" w:firstLineChars="1500"/>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sz w:val="32"/>
          <w:szCs w:val="32"/>
        </w:rPr>
        <w:t xml:space="preserve">  日   期：   年   月   日   </w:t>
      </w:r>
    </w:p>
    <w:p>
      <w:pPr>
        <w:ind w:firstLine="2880" w:firstLineChars="900"/>
        <w:rPr>
          <w:rFonts w:hint="eastAsia" w:ascii="仿宋_GB2312" w:hAnsi="仿宋_GB2312" w:eastAsia="仿宋_GB2312" w:cs="仿宋_GB2312"/>
          <w:b w:val="0"/>
          <w:bCs/>
          <w:sz w:val="32"/>
          <w:szCs w:val="32"/>
          <w:lang w:eastAsia="zh-CN"/>
        </w:rPr>
      </w:pPr>
    </w:p>
    <w:p>
      <w:pPr>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br w:type="page"/>
      </w:r>
    </w:p>
    <w:p>
      <w:pPr>
        <w:ind w:firstLine="2880" w:firstLineChars="900"/>
        <w:rPr>
          <w:rFonts w:hint="eastAsia" w:ascii="黑体" w:eastAsia="黑体"/>
          <w:sz w:val="24"/>
          <w:lang w:eastAsia="zh-CN"/>
        </w:rPr>
      </w:pPr>
      <w:r>
        <w:rPr>
          <w:rFonts w:hint="eastAsia" w:ascii="仿宋_GB2312" w:hAnsi="仿宋_GB2312" w:eastAsia="仿宋_GB2312" w:cs="仿宋_GB2312"/>
          <w:b w:val="0"/>
          <w:bCs/>
          <w:sz w:val="32"/>
          <w:szCs w:val="32"/>
          <w:lang w:eastAsia="zh-CN"/>
        </w:rPr>
        <w:t>通用环球中铁芜湖医院</w:t>
      </w:r>
    </w:p>
    <w:p>
      <w:pPr>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rPr>
        <w:t>常规医疗设备招标一览表</w:t>
      </w:r>
      <w:r>
        <w:rPr>
          <w:rFonts w:hint="eastAsia" w:ascii="方正小标宋简体" w:hAnsi="方正小标宋简体" w:eastAsia="方正小标宋简体" w:cs="方正小标宋简体"/>
          <w:b w:val="0"/>
          <w:bCs/>
          <w:sz w:val="44"/>
          <w:szCs w:val="44"/>
          <w:lang w:eastAsia="zh-CN"/>
        </w:rPr>
        <w:t>（</w:t>
      </w:r>
      <w:r>
        <w:rPr>
          <w:rFonts w:hint="eastAsia" w:ascii="方正小标宋简体" w:hAnsi="方正小标宋简体" w:eastAsia="方正小标宋简体" w:cs="方正小标宋简体"/>
          <w:b w:val="0"/>
          <w:bCs/>
          <w:sz w:val="44"/>
          <w:szCs w:val="44"/>
          <w:lang w:val="en-US" w:eastAsia="zh-CN"/>
        </w:rPr>
        <w:t>20211124号</w:t>
      </w:r>
      <w:r>
        <w:rPr>
          <w:rFonts w:hint="eastAsia" w:ascii="方正小标宋简体" w:hAnsi="方正小标宋简体" w:eastAsia="方正小标宋简体" w:cs="方正小标宋简体"/>
          <w:b w:val="0"/>
          <w:bCs/>
          <w:sz w:val="44"/>
          <w:szCs w:val="44"/>
          <w:lang w:eastAsia="zh-CN"/>
        </w:rPr>
        <w:t>）</w:t>
      </w:r>
    </w:p>
    <w:tbl>
      <w:tblPr>
        <w:tblStyle w:val="5"/>
        <w:tblpPr w:leftFromText="180" w:rightFromText="180" w:vertAnchor="text" w:horzAnchor="page" w:tblpX="1508" w:tblpY="6"/>
        <w:tblOverlap w:val="never"/>
        <w:tblW w:w="8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005"/>
        <w:gridCol w:w="1245"/>
        <w:gridCol w:w="437"/>
        <w:gridCol w:w="751"/>
        <w:gridCol w:w="4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730" w:type="dxa"/>
            <w:noWrap w:val="0"/>
            <w:vAlign w:val="center"/>
          </w:tcPr>
          <w:p>
            <w:pPr>
              <w:widowControl/>
              <w:jc w:val="center"/>
              <w:rPr>
                <w:rFonts w:hint="eastAsia" w:ascii="黑体" w:hAnsi="宋体" w:eastAsia="黑体" w:cs="宋体"/>
                <w:kern w:val="0"/>
                <w:sz w:val="24"/>
              </w:rPr>
            </w:pPr>
            <w:r>
              <w:rPr>
                <w:rFonts w:hint="eastAsia" w:ascii="黑体" w:hAnsi="宋体" w:eastAsia="黑体" w:cs="宋体"/>
                <w:kern w:val="0"/>
                <w:sz w:val="24"/>
              </w:rPr>
              <w:t>序号</w:t>
            </w:r>
          </w:p>
        </w:tc>
        <w:tc>
          <w:tcPr>
            <w:tcW w:w="1005" w:type="dxa"/>
            <w:noWrap w:val="0"/>
            <w:vAlign w:val="center"/>
          </w:tcPr>
          <w:p>
            <w:pPr>
              <w:widowControl/>
              <w:jc w:val="center"/>
              <w:rPr>
                <w:rFonts w:hint="eastAsia" w:ascii="黑体" w:hAnsi="宋体" w:eastAsia="黑体" w:cs="宋体"/>
                <w:kern w:val="0"/>
                <w:sz w:val="24"/>
              </w:rPr>
            </w:pPr>
            <w:r>
              <w:rPr>
                <w:rFonts w:hint="eastAsia" w:ascii="黑体" w:hAnsi="宋体" w:eastAsia="黑体" w:cs="宋体"/>
                <w:kern w:val="0"/>
                <w:sz w:val="24"/>
              </w:rPr>
              <w:t>设备名称</w:t>
            </w:r>
          </w:p>
        </w:tc>
        <w:tc>
          <w:tcPr>
            <w:tcW w:w="1245" w:type="dxa"/>
            <w:noWrap w:val="0"/>
            <w:vAlign w:val="center"/>
          </w:tcPr>
          <w:p>
            <w:pPr>
              <w:widowControl/>
              <w:jc w:val="center"/>
              <w:rPr>
                <w:rFonts w:hint="eastAsia" w:ascii="黑体" w:hAnsi="宋体" w:eastAsia="黑体" w:cs="宋体"/>
                <w:kern w:val="0"/>
                <w:sz w:val="24"/>
              </w:rPr>
            </w:pPr>
            <w:r>
              <w:rPr>
                <w:rFonts w:hint="eastAsia" w:ascii="黑体" w:hAnsi="宋体" w:eastAsia="黑体" w:cs="宋体"/>
                <w:kern w:val="0"/>
                <w:sz w:val="24"/>
              </w:rPr>
              <w:t>参考型号</w:t>
            </w:r>
          </w:p>
        </w:tc>
        <w:tc>
          <w:tcPr>
            <w:tcW w:w="437" w:type="dxa"/>
            <w:noWrap w:val="0"/>
            <w:vAlign w:val="center"/>
          </w:tcPr>
          <w:p>
            <w:pPr>
              <w:widowControl/>
              <w:jc w:val="center"/>
              <w:rPr>
                <w:rFonts w:hint="eastAsia" w:ascii="黑体" w:hAnsi="宋体" w:eastAsia="黑体" w:cs="宋体"/>
                <w:kern w:val="0"/>
                <w:sz w:val="24"/>
              </w:rPr>
            </w:pPr>
            <w:r>
              <w:rPr>
                <w:rFonts w:hint="eastAsia" w:ascii="黑体" w:hAnsi="宋体" w:eastAsia="黑体" w:cs="宋体"/>
                <w:kern w:val="0"/>
                <w:sz w:val="24"/>
              </w:rPr>
              <w:t>单位</w:t>
            </w:r>
          </w:p>
        </w:tc>
        <w:tc>
          <w:tcPr>
            <w:tcW w:w="751" w:type="dxa"/>
            <w:noWrap w:val="0"/>
            <w:vAlign w:val="center"/>
          </w:tcPr>
          <w:p>
            <w:pPr>
              <w:widowControl/>
              <w:jc w:val="center"/>
              <w:rPr>
                <w:rFonts w:hint="eastAsia" w:ascii="黑体" w:hAnsi="宋体" w:eastAsia="黑体" w:cs="宋体"/>
                <w:kern w:val="0"/>
                <w:sz w:val="24"/>
              </w:rPr>
            </w:pPr>
            <w:r>
              <w:rPr>
                <w:rFonts w:hint="eastAsia" w:ascii="黑体" w:hAnsi="宋体" w:eastAsia="黑体" w:cs="宋体"/>
                <w:kern w:val="0"/>
                <w:sz w:val="24"/>
              </w:rPr>
              <w:t>购置数量</w:t>
            </w:r>
          </w:p>
        </w:tc>
        <w:tc>
          <w:tcPr>
            <w:tcW w:w="4692" w:type="dxa"/>
            <w:noWrap w:val="0"/>
            <w:vAlign w:val="center"/>
          </w:tcPr>
          <w:p>
            <w:pPr>
              <w:widowControl/>
              <w:jc w:val="center"/>
              <w:rPr>
                <w:rFonts w:hint="eastAsia" w:ascii="黑体" w:hAnsi="宋体" w:eastAsia="黑体" w:cs="宋体"/>
                <w:kern w:val="0"/>
                <w:sz w:val="24"/>
              </w:rPr>
            </w:pPr>
            <w:r>
              <w:rPr>
                <w:rFonts w:hint="eastAsia" w:ascii="黑体" w:hAnsi="宋体" w:eastAsia="黑体" w:cs="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0" w:hRule="atLeast"/>
        </w:trPr>
        <w:tc>
          <w:tcPr>
            <w:tcW w:w="730"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w:t>
            </w:r>
          </w:p>
        </w:tc>
        <w:tc>
          <w:tcPr>
            <w:tcW w:w="1005" w:type="dxa"/>
            <w:noWrap w:val="0"/>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lang w:eastAsia="zh-CN"/>
              </w:rPr>
              <w:t>发热门诊设备</w:t>
            </w:r>
          </w:p>
        </w:tc>
        <w:tc>
          <w:tcPr>
            <w:tcW w:w="1245" w:type="dxa"/>
            <w:noWrap w:val="0"/>
            <w:vAlign w:val="center"/>
          </w:tcPr>
          <w:p>
            <w:pPr>
              <w:widowControl/>
              <w:jc w:val="center"/>
              <w:rPr>
                <w:rFonts w:hint="eastAsia" w:ascii="宋体" w:hAnsi="宋体" w:cs="宋体"/>
                <w:kern w:val="0"/>
                <w:szCs w:val="21"/>
              </w:rPr>
            </w:pPr>
          </w:p>
        </w:tc>
        <w:tc>
          <w:tcPr>
            <w:tcW w:w="437" w:type="dxa"/>
            <w:noWrap w:val="0"/>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lang w:eastAsia="zh-CN"/>
              </w:rPr>
              <w:t>套</w:t>
            </w:r>
          </w:p>
        </w:tc>
        <w:tc>
          <w:tcPr>
            <w:tcW w:w="751" w:type="dxa"/>
            <w:noWrap w:val="0"/>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lang w:val="en-US" w:eastAsia="zh-CN"/>
              </w:rPr>
              <w:t>1</w:t>
            </w:r>
          </w:p>
        </w:tc>
        <w:tc>
          <w:tcPr>
            <w:tcW w:w="4692" w:type="dxa"/>
            <w:noWrap w:val="0"/>
            <w:vAlign w:val="center"/>
          </w:tcPr>
          <w:p>
            <w:pPr>
              <w:widowControl/>
              <w:adjustRightInd w:val="0"/>
              <w:snapToGrid w:val="0"/>
              <w:spacing w:line="500" w:lineRule="exact"/>
              <w:rPr>
                <w:rFonts w:hint="eastAsia" w:ascii="宋体" w:hAnsi="宋体" w:eastAsia="宋体"/>
                <w:szCs w:val="21"/>
                <w:lang w:eastAsia="zh-CN"/>
              </w:rPr>
            </w:pPr>
            <w:r>
              <w:rPr>
                <w:rFonts w:hint="eastAsia" w:ascii="宋体" w:hAnsi="宋体"/>
                <w:szCs w:val="21"/>
                <w:lang w:val="en-US" w:eastAsia="zh-CN"/>
              </w:rPr>
              <w:t>1</w:t>
            </w:r>
            <w:r>
              <w:rPr>
                <w:rFonts w:hint="eastAsia" w:ascii="宋体" w:hAnsi="宋体"/>
                <w:szCs w:val="21"/>
              </w:rPr>
              <w:t>．</w:t>
            </w:r>
            <w:r>
              <w:rPr>
                <w:rFonts w:hint="eastAsia" w:ascii="宋体" w:hAnsi="宋体"/>
                <w:szCs w:val="21"/>
                <w:lang w:eastAsia="zh-CN"/>
              </w:rPr>
              <w:t>适用科室：发热门诊。</w:t>
            </w:r>
          </w:p>
          <w:p>
            <w:pPr>
              <w:widowControl/>
              <w:adjustRightInd w:val="0"/>
              <w:snapToGrid w:val="0"/>
              <w:spacing w:line="500" w:lineRule="exact"/>
              <w:rPr>
                <w:rFonts w:hint="eastAsia" w:ascii="宋体" w:hAnsi="宋体" w:cs="宋体"/>
                <w:kern w:val="0"/>
                <w:szCs w:val="21"/>
                <w:lang w:eastAsia="zh-CN"/>
              </w:rPr>
            </w:pPr>
            <w:r>
              <w:rPr>
                <w:rFonts w:hint="eastAsia" w:ascii="宋体" w:hAnsi="宋体"/>
                <w:szCs w:val="21"/>
                <w:lang w:val="en-US" w:eastAsia="zh-CN"/>
              </w:rPr>
              <w:t>2</w:t>
            </w:r>
            <w:r>
              <w:rPr>
                <w:rFonts w:hint="eastAsia" w:ascii="宋体" w:hAnsi="宋体"/>
                <w:szCs w:val="21"/>
              </w:rPr>
              <w:t>.</w:t>
            </w:r>
            <w:r>
              <w:rPr>
                <w:rFonts w:hint="eastAsia" w:ascii="宋体" w:hAnsi="宋体"/>
                <w:szCs w:val="21"/>
                <w:lang w:val="en-US" w:eastAsia="zh-CN"/>
              </w:rPr>
              <w:t xml:space="preserve"> </w:t>
            </w:r>
            <w:r>
              <w:rPr>
                <w:rFonts w:hint="eastAsia" w:ascii="宋体" w:hAnsi="宋体" w:cs="宋体"/>
                <w:kern w:val="0"/>
                <w:szCs w:val="21"/>
                <w:lang w:eastAsia="zh-CN"/>
              </w:rPr>
              <w:t>设备包括</w:t>
            </w:r>
            <w:r>
              <w:rPr>
                <w:rFonts w:hint="eastAsia" w:ascii="宋体" w:hAnsi="宋体" w:cs="宋体"/>
                <w:kern w:val="0"/>
                <w:szCs w:val="21"/>
                <w:lang w:val="en-US" w:eastAsia="zh-CN"/>
              </w:rPr>
              <w:t>血氧饱和度仪2台、核酸快速检测仪1台、血氧分析仪1台、血凝仪1台、特定蛋白分析仪1台</w:t>
            </w:r>
            <w:r>
              <w:rPr>
                <w:rFonts w:hint="eastAsia" w:ascii="宋体" w:hAnsi="宋体" w:cs="宋体"/>
                <w:kern w:val="0"/>
                <w:szCs w:val="21"/>
                <w:lang w:eastAsia="zh-CN"/>
              </w:rPr>
              <w:t>。</w:t>
            </w:r>
          </w:p>
          <w:p>
            <w:pPr>
              <w:widowControl/>
              <w:adjustRightInd w:val="0"/>
              <w:snapToGrid w:val="0"/>
              <w:spacing w:line="500" w:lineRule="exact"/>
              <w:rPr>
                <w:rFonts w:hint="default" w:ascii="宋体" w:hAnsi="宋体" w:cs="宋体"/>
                <w:kern w:val="0"/>
                <w:szCs w:val="21"/>
                <w:lang w:val="en-US" w:eastAsia="zh-CN"/>
              </w:rPr>
            </w:pPr>
            <w:r>
              <w:rPr>
                <w:rFonts w:hint="eastAsia" w:ascii="宋体" w:hAnsi="宋体" w:cs="宋体"/>
                <w:kern w:val="0"/>
                <w:szCs w:val="21"/>
                <w:lang w:val="en-US" w:eastAsia="zh-CN"/>
              </w:rPr>
              <w:t>3.满足门诊的需要 。</w:t>
            </w:r>
          </w:p>
          <w:p>
            <w:pPr>
              <w:widowControl/>
              <w:adjustRightInd w:val="0"/>
              <w:snapToGrid w:val="0"/>
              <w:spacing w:line="500" w:lineRule="exact"/>
              <w:rPr>
                <w:rFonts w:hint="eastAsia" w:ascii="宋体" w:hAnsi="宋体" w:cs="宋体"/>
                <w:kern w:val="0"/>
                <w:szCs w:val="21"/>
                <w:lang w:val="en-US" w:eastAsia="zh-CN"/>
              </w:rPr>
            </w:pPr>
            <w:r>
              <w:rPr>
                <w:rFonts w:hint="eastAsia" w:ascii="宋体" w:hAnsi="宋体" w:cs="宋体"/>
                <w:kern w:val="0"/>
                <w:szCs w:val="21"/>
                <w:lang w:val="en-US" w:eastAsia="zh-CN"/>
              </w:rPr>
              <w:t>4</w:t>
            </w:r>
            <w:r>
              <w:rPr>
                <w:rFonts w:hint="eastAsia" w:ascii="宋体" w:hAnsi="宋体" w:cs="宋体"/>
                <w:kern w:val="0"/>
                <w:szCs w:val="21"/>
              </w:rPr>
              <w:t>.</w:t>
            </w:r>
            <w:r>
              <w:rPr>
                <w:rFonts w:hint="eastAsia" w:ascii="宋体" w:hAnsi="宋体" w:cs="宋体"/>
                <w:kern w:val="0"/>
                <w:szCs w:val="21"/>
                <w:lang w:eastAsia="zh-CN"/>
              </w:rPr>
              <w:t>注明易损配件及价格，保修要求最少</w:t>
            </w:r>
            <w:r>
              <w:rPr>
                <w:rFonts w:hint="eastAsia" w:ascii="宋体" w:hAnsi="宋体" w:cs="宋体"/>
                <w:kern w:val="0"/>
                <w:szCs w:val="21"/>
                <w:lang w:val="en-US" w:eastAsia="zh-CN"/>
              </w:rPr>
              <w:t>1年或以上。</w:t>
            </w:r>
          </w:p>
          <w:p>
            <w:pPr>
              <w:widowControl/>
              <w:adjustRightInd w:val="0"/>
              <w:snapToGrid w:val="0"/>
              <w:spacing w:line="500" w:lineRule="exact"/>
              <w:rPr>
                <w:rFonts w:hint="eastAsia" w:ascii="宋体" w:hAnsi="宋体" w:cs="宋体"/>
                <w:kern w:val="0"/>
                <w:szCs w:val="21"/>
                <w:lang w:val="en-US" w:eastAsia="zh-CN"/>
              </w:rPr>
            </w:pPr>
            <w:r>
              <w:rPr>
                <w:rFonts w:hint="eastAsia" w:ascii="宋体" w:hAnsi="宋体" w:cs="宋体"/>
                <w:kern w:val="0"/>
                <w:szCs w:val="21"/>
                <w:lang w:val="en-US" w:eastAsia="zh-CN"/>
              </w:rPr>
              <w:t>5.投标方负责合同期内设备的保修与维护，软件终身免费升级。</w:t>
            </w:r>
          </w:p>
          <w:p>
            <w:pPr>
              <w:widowControl/>
              <w:adjustRightInd w:val="0"/>
              <w:snapToGrid w:val="0"/>
              <w:spacing w:line="500" w:lineRule="exact"/>
              <w:rPr>
                <w:rFonts w:hint="default" w:ascii="宋体" w:hAnsi="宋体" w:cs="宋体"/>
                <w:kern w:val="0"/>
                <w:szCs w:val="21"/>
                <w:lang w:val="en-US" w:eastAsia="zh-CN"/>
              </w:rPr>
            </w:pPr>
            <w:r>
              <w:rPr>
                <w:rFonts w:hint="eastAsia" w:ascii="宋体" w:hAnsi="宋体" w:cs="宋体"/>
                <w:kern w:val="0"/>
                <w:szCs w:val="21"/>
                <w:lang w:val="en-US" w:eastAsia="zh-CN"/>
              </w:rPr>
              <w:t>6.提供配套耗材价格。</w:t>
            </w:r>
          </w:p>
          <w:p>
            <w:pPr>
              <w:widowControl/>
              <w:adjustRightInd w:val="0"/>
              <w:snapToGrid w:val="0"/>
              <w:spacing w:line="500" w:lineRule="exact"/>
              <w:rPr>
                <w:rFonts w:hint="eastAsia" w:ascii="宋体" w:hAnsi="宋体" w:cs="宋体"/>
                <w:kern w:val="0"/>
                <w:szCs w:val="21"/>
                <w:lang w:val="en-US" w:eastAsia="zh-CN"/>
              </w:rPr>
            </w:pPr>
            <w:r>
              <w:rPr>
                <w:rFonts w:hint="eastAsia" w:ascii="宋体" w:hAnsi="宋体" w:cs="宋体"/>
                <w:kern w:val="0"/>
                <w:szCs w:val="21"/>
                <w:lang w:val="en-US" w:eastAsia="zh-CN"/>
              </w:rPr>
              <w:t>7.交价在xx万以内。</w:t>
            </w:r>
          </w:p>
          <w:p>
            <w:pPr>
              <w:widowControl/>
              <w:adjustRightInd w:val="0"/>
              <w:snapToGrid w:val="0"/>
              <w:spacing w:line="500" w:lineRule="exact"/>
              <w:rPr>
                <w:rFonts w:hint="default" w:ascii="宋体" w:hAnsi="宋体" w:cs="宋体"/>
                <w:kern w:val="0"/>
                <w:szCs w:val="21"/>
                <w:lang w:val="en-US" w:eastAsia="zh-CN"/>
              </w:rPr>
            </w:pPr>
          </w:p>
        </w:tc>
      </w:tr>
    </w:tbl>
    <w:p>
      <w:pPr>
        <w:rPr>
          <w:rFonts w:hint="eastAsia" w:ascii="楷体_GB2312" w:eastAsia="楷体_GB2312"/>
          <w:sz w:val="28"/>
        </w:rPr>
      </w:pPr>
    </w:p>
    <w:p>
      <w:pPr>
        <w:rPr>
          <w:rFonts w:hint="eastAsia" w:ascii="楷体_GB2312" w:eastAsia="楷体_GB2312"/>
          <w:sz w:val="28"/>
        </w:rPr>
      </w:pPr>
    </w:p>
    <w:p>
      <w:pPr>
        <w:rPr>
          <w:rFonts w:hint="eastAsia" w:ascii="楷体_GB2312" w:eastAsia="楷体_GB2312"/>
          <w:sz w:val="28"/>
        </w:rPr>
      </w:pPr>
      <w:r>
        <w:rPr>
          <w:rFonts w:hint="eastAsia" w:ascii="楷体_GB2312" w:eastAsia="楷体_GB2312"/>
          <w:sz w:val="28"/>
        </w:rPr>
        <w:t>附件1：</w:t>
      </w:r>
    </w:p>
    <w:p>
      <w:pPr>
        <w:jc w:val="center"/>
        <w:rPr>
          <w:rFonts w:hint="eastAsia" w:ascii="楷体_GB2312" w:eastAsia="楷体_GB2312"/>
          <w:sz w:val="28"/>
        </w:rPr>
      </w:pPr>
      <w:r>
        <w:rPr>
          <w:rFonts w:hint="eastAsia" w:ascii="黑体" w:eastAsia="黑体"/>
          <w:b/>
          <w:bCs/>
          <w:sz w:val="36"/>
          <w:szCs w:val="36"/>
        </w:rPr>
        <w:t>投标企业登记表</w:t>
      </w:r>
    </w:p>
    <w:p>
      <w:pPr>
        <w:ind w:firstLine="2430"/>
        <w:rPr>
          <w:rFonts w:ascii="楷体_GB2312" w:eastAsia="楷体_GB2312"/>
        </w:rPr>
      </w:pPr>
    </w:p>
    <w:tbl>
      <w:tblPr>
        <w:tblStyle w:val="5"/>
        <w:tblW w:w="865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73"/>
        <w:gridCol w:w="7272"/>
        <w:gridCol w:w="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546"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企业名称</w:t>
            </w:r>
          </w:p>
        </w:tc>
        <w:tc>
          <w:tcPr>
            <w:tcW w:w="7272"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1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企业地址</w:t>
            </w:r>
          </w:p>
        </w:tc>
        <w:tc>
          <w:tcPr>
            <w:tcW w:w="7272"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企业性质</w:t>
            </w:r>
          </w:p>
        </w:tc>
        <w:tc>
          <w:tcPr>
            <w:tcW w:w="7279" w:type="dxa"/>
            <w:gridSpan w:val="2"/>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12"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法人代表</w:t>
            </w:r>
          </w:p>
        </w:tc>
        <w:tc>
          <w:tcPr>
            <w:tcW w:w="7272"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2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联 系 人</w:t>
            </w:r>
          </w:p>
        </w:tc>
        <w:tc>
          <w:tcPr>
            <w:tcW w:w="7272"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2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邮    编</w:t>
            </w:r>
          </w:p>
        </w:tc>
        <w:tc>
          <w:tcPr>
            <w:tcW w:w="7272"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2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注册资金</w:t>
            </w:r>
          </w:p>
        </w:tc>
        <w:tc>
          <w:tcPr>
            <w:tcW w:w="7272" w:type="dxa"/>
            <w:tcBorders>
              <w:top w:val="single" w:color="auto" w:sz="4" w:space="0"/>
              <w:left w:val="single" w:color="auto" w:sz="4" w:space="0"/>
              <w:bottom w:val="single" w:color="auto" w:sz="4" w:space="0"/>
              <w:right w:val="single" w:color="auto" w:sz="4" w:space="0"/>
            </w:tcBorders>
            <w:noWrap w:val="0"/>
            <w:vAlign w:val="top"/>
          </w:tcPr>
          <w:p>
            <w:pPr>
              <w:ind w:firstLine="1260" w:firstLineChars="450"/>
              <w:rPr>
                <w:rFonts w:ascii="楷体_GB2312" w:eastAsia="楷体_GB2312"/>
                <w:sz w:val="24"/>
              </w:rPr>
            </w:pPr>
            <w:r>
              <w:rPr>
                <w:rFonts w:hint="eastAsia" w:ascii="楷体_GB2312" w:eastAsia="楷体_GB2312"/>
                <w:sz w:val="28"/>
              </w:rPr>
              <w:t xml:space="preserve">                    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2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电    话</w:t>
            </w:r>
          </w:p>
        </w:tc>
        <w:tc>
          <w:tcPr>
            <w:tcW w:w="7272"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01"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eastAsia="黑体"/>
                <w:sz w:val="28"/>
              </w:rPr>
            </w:pPr>
            <w:r>
              <w:rPr>
                <w:rFonts w:hint="eastAsia" w:ascii="黑体" w:eastAsia="黑体"/>
                <w:sz w:val="28"/>
              </w:rPr>
              <w:t>传    真</w:t>
            </w:r>
          </w:p>
        </w:tc>
        <w:tc>
          <w:tcPr>
            <w:tcW w:w="7272"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sz w:val="24"/>
              </w:rPr>
            </w:pPr>
          </w:p>
        </w:tc>
      </w:tr>
    </w:tbl>
    <w:p>
      <w:pPr>
        <w:ind w:firstLine="403" w:firstLineChars="192"/>
        <w:rPr>
          <w:rFonts w:hint="eastAsia"/>
        </w:rPr>
      </w:pPr>
    </w:p>
    <w:p>
      <w:pPr>
        <w:ind w:firstLine="403" w:firstLineChars="192"/>
        <w:rPr>
          <w:rFonts w:hint="eastAsia"/>
        </w:rPr>
      </w:pPr>
    </w:p>
    <w:p>
      <w:pPr>
        <w:ind w:firstLine="403" w:firstLineChars="192"/>
        <w:rPr>
          <w:rFonts w:hint="eastAsia"/>
        </w:rPr>
      </w:pPr>
    </w:p>
    <w:p>
      <w:pPr>
        <w:ind w:firstLine="403" w:firstLineChars="192"/>
        <w:rPr>
          <w:rFonts w:hint="eastAsia"/>
        </w:rPr>
      </w:pPr>
    </w:p>
    <w:p>
      <w:pPr>
        <w:ind w:firstLine="403" w:firstLineChars="192"/>
        <w:rPr>
          <w:rFonts w:hint="eastAsia"/>
        </w:rPr>
      </w:pPr>
    </w:p>
    <w:p>
      <w:pPr>
        <w:ind w:firstLine="403" w:firstLineChars="192"/>
        <w:rPr>
          <w:rFonts w:hint="eastAsia"/>
        </w:rPr>
      </w:pPr>
    </w:p>
    <w:p>
      <w:pPr>
        <w:rPr>
          <w:rFonts w:hint="eastAsia" w:ascii="宋体" w:hAnsi="宋体"/>
          <w:sz w:val="28"/>
        </w:rPr>
      </w:pPr>
    </w:p>
    <w:p>
      <w:pPr>
        <w:rPr>
          <w:rFonts w:hint="eastAsia" w:ascii="宋体" w:hAnsi="宋体"/>
          <w:sz w:val="28"/>
        </w:rPr>
      </w:pPr>
    </w:p>
    <w:p>
      <w:pPr>
        <w:rPr>
          <w:rFonts w:hint="eastAsia" w:ascii="宋体" w:hAnsi="宋体"/>
          <w:sz w:val="28"/>
        </w:rPr>
      </w:pPr>
    </w:p>
    <w:p>
      <w:pPr>
        <w:rPr>
          <w:rFonts w:hint="eastAsia" w:ascii="宋体" w:hAnsi="宋体"/>
          <w:sz w:val="28"/>
        </w:rPr>
      </w:pPr>
    </w:p>
    <w:p>
      <w:pPr>
        <w:rPr>
          <w:rFonts w:hint="eastAsia" w:ascii="宋体" w:hAnsi="宋体"/>
          <w:sz w:val="28"/>
        </w:rPr>
      </w:pPr>
    </w:p>
    <w:p>
      <w:pPr>
        <w:rPr>
          <w:rFonts w:hint="eastAsia" w:ascii="宋体" w:hAnsi="宋体"/>
          <w:sz w:val="28"/>
        </w:rPr>
      </w:pPr>
    </w:p>
    <w:p>
      <w:pPr>
        <w:rPr>
          <w:rFonts w:hint="eastAsia" w:ascii="宋体" w:hAnsi="宋体"/>
          <w:sz w:val="28"/>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ind w:firstLine="617" w:firstLineChars="192"/>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承 诺 书</w:t>
      </w:r>
    </w:p>
    <w:p>
      <w:pPr>
        <w:pStyle w:val="2"/>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本单位在与</w:t>
      </w:r>
      <w:r>
        <w:rPr>
          <w:rFonts w:hint="eastAsia" w:ascii="仿宋_GB2312" w:hAnsi="仿宋_GB2312" w:eastAsia="仿宋_GB2312" w:cs="仿宋_GB2312"/>
          <w:sz w:val="32"/>
          <w:szCs w:val="32"/>
          <w:lang w:eastAsia="zh-CN"/>
        </w:rPr>
        <w:t>通用环球中铁芜湖医院</w:t>
      </w:r>
      <w:r>
        <w:rPr>
          <w:rFonts w:hint="eastAsia" w:ascii="仿宋_GB2312" w:hAnsi="仿宋_GB2312" w:eastAsia="仿宋_GB2312" w:cs="仿宋_GB2312"/>
          <w:sz w:val="32"/>
          <w:szCs w:val="32"/>
        </w:rPr>
        <w:t>进行的正常经营活动中做如下的承诺：</w:t>
      </w:r>
    </w:p>
    <w:p>
      <w:pPr>
        <w:numPr>
          <w:ilvl w:val="0"/>
          <w:numId w:val="0"/>
        </w:numPr>
        <w:tabs>
          <w:tab w:val="left" w:pos="0"/>
        </w:tabs>
        <w:ind w:left="0" w:leftChars="0" w:firstLine="537" w:firstLineChars="16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协助医院的廉政、廉洁行医建设，依法文明经商。不采用不正当或非法的经营手段，如有不正当或非法经营活动，本单位愿承担一切法律责任。</w:t>
      </w:r>
    </w:p>
    <w:p>
      <w:pPr>
        <w:numPr>
          <w:ilvl w:val="0"/>
          <w:numId w:val="0"/>
        </w:numPr>
        <w:tabs>
          <w:tab w:val="left" w:pos="0"/>
        </w:tabs>
        <w:ind w:left="0" w:leftChars="0" w:firstLine="537" w:firstLineChars="16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凡因本单位所生产、经销的产品质量</w:t>
      </w:r>
      <w:r>
        <w:rPr>
          <w:rFonts w:hint="eastAsia" w:ascii="仿宋_GB2312" w:hAnsi="仿宋_GB2312" w:eastAsia="仿宋_GB2312" w:cs="仿宋_GB2312"/>
          <w:sz w:val="32"/>
          <w:szCs w:val="32"/>
          <w:lang w:eastAsia="zh-CN"/>
        </w:rPr>
        <w:t>问题引起的医疗事故、医疗纠纷，将由本单位承担所有的责任。</w:t>
      </w:r>
    </w:p>
    <w:p>
      <w:pPr>
        <w:numPr>
          <w:ilvl w:val="0"/>
          <w:numId w:val="0"/>
        </w:numPr>
        <w:tabs>
          <w:tab w:val="left" w:pos="0"/>
        </w:tabs>
        <w:ind w:left="0" w:leftChars="0" w:firstLine="537" w:firstLineChars="16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中标后报价单中标明的投标物资及价格在执行过程中固定不变，如若擅自变更视作自动取消中标资格。</w:t>
      </w:r>
    </w:p>
    <w:p>
      <w:pPr>
        <w:numPr>
          <w:ilvl w:val="0"/>
          <w:numId w:val="0"/>
        </w:numPr>
        <w:tabs>
          <w:tab w:val="left" w:pos="0"/>
        </w:tabs>
        <w:ind w:left="0" w:leftChars="0" w:firstLine="537" w:firstLineChars="16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不以任何理由擅自停止中标产品的供应，否则医院有权终止本单位所有业务并追究由此造成的损失及责任。</w:t>
      </w:r>
    </w:p>
    <w:p>
      <w:pPr>
        <w:rPr>
          <w:rFonts w:hint="eastAsia" w:ascii="仿宋_GB2312" w:hAnsi="仿宋_GB2312" w:eastAsia="仿宋_GB2312" w:cs="仿宋_GB2312"/>
          <w:sz w:val="32"/>
          <w:szCs w:val="32"/>
        </w:rPr>
      </w:pPr>
    </w:p>
    <w:p>
      <w:pPr>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法人（签名）：</w:t>
      </w:r>
    </w:p>
    <w:p>
      <w:pPr>
        <w:tabs>
          <w:tab w:val="left" w:pos="5115"/>
        </w:tabs>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单位（盖章）：</w:t>
      </w:r>
    </w:p>
    <w:p>
      <w:pPr>
        <w:ind w:firstLine="4800" w:firstLineChars="15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lang w:eastAsia="zh-CN"/>
        </w:rPr>
        <w:t>：</w:t>
      </w:r>
    </w:p>
    <w:p>
      <w:pPr>
        <w:rPr>
          <w:rFonts w:hint="eastAsia" w:ascii="仿宋_GB2312" w:hAnsi="仿宋_GB2312" w:eastAsia="仿宋_GB2312" w:cs="仿宋_GB2312"/>
          <w:sz w:val="32"/>
          <w:szCs w:val="32"/>
        </w:rPr>
      </w:pPr>
    </w:p>
    <w:p/>
    <w:p/>
    <w:p/>
    <w:p/>
    <w:p/>
    <w:sectPr>
      <w:pgSz w:w="11906" w:h="16838"/>
      <w:pgMar w:top="1440" w:right="1417"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C64C3"/>
    <w:rsid w:val="034D2D12"/>
    <w:rsid w:val="08AA32E3"/>
    <w:rsid w:val="09AE512D"/>
    <w:rsid w:val="0C300577"/>
    <w:rsid w:val="0CCD7C93"/>
    <w:rsid w:val="0DF97C75"/>
    <w:rsid w:val="1EDC01F2"/>
    <w:rsid w:val="1EE413B8"/>
    <w:rsid w:val="200330E4"/>
    <w:rsid w:val="273C754A"/>
    <w:rsid w:val="278A60F0"/>
    <w:rsid w:val="2AB76E68"/>
    <w:rsid w:val="2F3A43F7"/>
    <w:rsid w:val="31531195"/>
    <w:rsid w:val="32815D8A"/>
    <w:rsid w:val="33601B47"/>
    <w:rsid w:val="3370407B"/>
    <w:rsid w:val="35CB590B"/>
    <w:rsid w:val="3C3F6427"/>
    <w:rsid w:val="42CF16DD"/>
    <w:rsid w:val="46B746E0"/>
    <w:rsid w:val="489E5730"/>
    <w:rsid w:val="4D992F4B"/>
    <w:rsid w:val="4FA36593"/>
    <w:rsid w:val="531903C5"/>
    <w:rsid w:val="56D57EB0"/>
    <w:rsid w:val="57BC7850"/>
    <w:rsid w:val="5A30011A"/>
    <w:rsid w:val="5AAE5E76"/>
    <w:rsid w:val="5F8A155C"/>
    <w:rsid w:val="61500A8E"/>
    <w:rsid w:val="633F62A9"/>
    <w:rsid w:val="65ED4D68"/>
    <w:rsid w:val="6B710953"/>
    <w:rsid w:val="6D8C0A8B"/>
    <w:rsid w:val="6E597B35"/>
    <w:rsid w:val="71387BEA"/>
    <w:rsid w:val="71E82B08"/>
    <w:rsid w:val="7532687F"/>
    <w:rsid w:val="756B68E1"/>
    <w:rsid w:val="75B44CD5"/>
    <w:rsid w:val="760A0F14"/>
    <w:rsid w:val="78D46F3D"/>
    <w:rsid w:val="79205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leftChars="171" w:firstLine="720" w:firstLineChars="257"/>
    </w:pPr>
    <w:rPr>
      <w:rFonts w:hint="eastAsia" w:ascii="楷体_GB2312" w:eastAsia="楷体_GB2312"/>
      <w:sz w:val="2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2375</Words>
  <Characters>2519</Characters>
  <Lines>0</Lines>
  <Paragraphs>0</Paragraphs>
  <TotalTime>348</TotalTime>
  <ScaleCrop>false</ScaleCrop>
  <LinksUpToDate>false</LinksUpToDate>
  <CharactersWithSpaces>2756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胖子</cp:lastModifiedBy>
  <cp:lastPrinted>2021-09-14T23:54:00Z</cp:lastPrinted>
  <dcterms:modified xsi:type="dcterms:W3CDTF">2021-11-24T05:41:25Z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4EB8D10445274643979F1964D7B1990E</vt:lpwstr>
  </property>
</Properties>
</file>